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42E09" w14:textId="3243B769" w:rsidR="00066D3D" w:rsidRDefault="00195D63" w:rsidP="00066D3D">
      <w:pPr>
        <w:spacing w:before="43" w:line="1347" w:lineRule="exact"/>
        <w:ind w:left="3646"/>
        <w:rPr>
          <w:color w:val="0F0F0F"/>
          <w:w w:val="110"/>
        </w:rPr>
      </w:pPr>
      <w:r>
        <w:rPr>
          <w:noProof/>
          <w:color w:val="0F0F0F"/>
          <w:w w:val="110"/>
        </w:rPr>
        <w:drawing>
          <wp:anchor distT="0" distB="0" distL="114300" distR="114300" simplePos="0" relativeHeight="251658240" behindDoc="1" locked="0" layoutInCell="1" allowOverlap="1" wp14:anchorId="6ADFFDCD" wp14:editId="1AB46CA4">
            <wp:simplePos x="0" y="0"/>
            <wp:positionH relativeFrom="column">
              <wp:posOffset>2165350</wp:posOffset>
            </wp:positionH>
            <wp:positionV relativeFrom="paragraph">
              <wp:posOffset>355600</wp:posOffset>
            </wp:positionV>
            <wp:extent cx="2470150" cy="1402080"/>
            <wp:effectExtent l="0" t="0" r="0" b="0"/>
            <wp:wrapTight wrapText="bothSides">
              <wp:wrapPolygon edited="0">
                <wp:start x="0" y="0"/>
                <wp:lineTo x="0" y="21424"/>
                <wp:lineTo x="21489" y="21424"/>
                <wp:lineTo x="21489" y="0"/>
                <wp:lineTo x="0" y="0"/>
              </wp:wrapPolygon>
            </wp:wrapTight>
            <wp:docPr id="313917469"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917469" name="Picture 1" descr="A blue and white logo&#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2470150" cy="1402080"/>
                    </a:xfrm>
                    <a:prstGeom prst="rect">
                      <a:avLst/>
                    </a:prstGeom>
                  </pic:spPr>
                </pic:pic>
              </a:graphicData>
            </a:graphic>
            <wp14:sizeRelH relativeFrom="margin">
              <wp14:pctWidth>0</wp14:pctWidth>
            </wp14:sizeRelH>
            <wp14:sizeRelV relativeFrom="margin">
              <wp14:pctHeight>0</wp14:pctHeight>
            </wp14:sizeRelV>
          </wp:anchor>
        </w:drawing>
      </w:r>
    </w:p>
    <w:p w14:paraId="24D2E20A" w14:textId="77777777" w:rsidR="00195D63" w:rsidRDefault="00195D63" w:rsidP="00397B7D">
      <w:pPr>
        <w:spacing w:before="43" w:line="1347" w:lineRule="exact"/>
        <w:jc w:val="center"/>
        <w:rPr>
          <w:color w:val="0F0F0F"/>
          <w:w w:val="110"/>
        </w:rPr>
      </w:pPr>
    </w:p>
    <w:p w14:paraId="75B85EB4" w14:textId="60973B82" w:rsidR="0015036D" w:rsidRDefault="00000000" w:rsidP="00397B7D">
      <w:pPr>
        <w:spacing w:before="43" w:line="1347" w:lineRule="exact"/>
        <w:jc w:val="center"/>
      </w:pPr>
      <w:r>
        <w:pict w14:anchorId="75B85F04">
          <v:shape id="_x0000_s2055" style="position:absolute;left:0;text-align:left;margin-left:27.85pt;margin-top:48pt;width:552pt;height:726.75pt;z-index:-251790336;mso-position-horizontal-relative:page;mso-position-vertical-relative:page" coordorigin="557,960" coordsize="11040,14535" o:spt="100" adj="0,,0" path="m611,14879l611,404m11562,14898r,-14552m558,389r10961,m635,14869r10980,e" filled="f" strokeweight=".16956mm">
            <v:stroke joinstyle="round"/>
            <v:formulas/>
            <v:path arrowok="t" o:connecttype="segments"/>
            <w10:wrap anchorx="page" anchory="page"/>
          </v:shape>
        </w:pict>
      </w:r>
      <w:r>
        <w:rPr>
          <w:color w:val="0F0F0F"/>
          <w:w w:val="110"/>
        </w:rPr>
        <w:t>Bylaws Approved August 12, 2025, by the Board of Directors</w:t>
      </w:r>
    </w:p>
    <w:p w14:paraId="75B85EB5" w14:textId="77777777" w:rsidR="0015036D" w:rsidRDefault="0015036D">
      <w:pPr>
        <w:pStyle w:val="BodyText"/>
        <w:spacing w:before="4"/>
        <w:rPr>
          <w:sz w:val="20"/>
        </w:rPr>
      </w:pPr>
    </w:p>
    <w:p w14:paraId="75B85EB6" w14:textId="77777777" w:rsidR="0015036D" w:rsidRDefault="00000000">
      <w:pPr>
        <w:pStyle w:val="BodyText"/>
        <w:ind w:left="1000"/>
      </w:pPr>
      <w:r>
        <w:rPr>
          <w:color w:val="0F0F0F"/>
          <w:w w:val="110"/>
        </w:rPr>
        <w:t>The Bylaws of July 8, 2019, are hereby amended in total and restated as follows:</w:t>
      </w:r>
    </w:p>
    <w:p w14:paraId="75B85EB7" w14:textId="77777777" w:rsidR="0015036D" w:rsidRDefault="0015036D">
      <w:pPr>
        <w:pStyle w:val="BodyText"/>
        <w:rPr>
          <w:sz w:val="18"/>
        </w:rPr>
      </w:pPr>
    </w:p>
    <w:p w14:paraId="75B85EB8" w14:textId="77777777" w:rsidR="0015036D" w:rsidRDefault="00000000">
      <w:pPr>
        <w:ind w:left="3658"/>
        <w:rPr>
          <w:b/>
          <w:sz w:val="21"/>
        </w:rPr>
      </w:pPr>
      <w:r>
        <w:rPr>
          <w:b/>
          <w:color w:val="0F0F0F"/>
          <w:sz w:val="21"/>
          <w:u w:val="thick" w:color="0F0F0F"/>
        </w:rPr>
        <w:t xml:space="preserve">ARTICLE </w:t>
      </w:r>
      <w:r>
        <w:rPr>
          <w:rFonts w:ascii="Times New Roman"/>
          <w:color w:val="0F0F0F"/>
          <w:u w:val="thick" w:color="0F0F0F"/>
        </w:rPr>
        <w:t>I</w:t>
      </w:r>
      <w:r>
        <w:rPr>
          <w:rFonts w:ascii="Times New Roman"/>
          <w:color w:val="0F0F0F"/>
        </w:rPr>
        <w:t xml:space="preserve"> </w:t>
      </w:r>
      <w:r>
        <w:rPr>
          <w:rFonts w:ascii="Times New Roman"/>
          <w:color w:val="0F0F0F"/>
          <w:u w:val="thick" w:color="0F0F0F"/>
        </w:rPr>
        <w:t>-</w:t>
      </w:r>
      <w:r>
        <w:rPr>
          <w:rFonts w:ascii="Times New Roman"/>
          <w:color w:val="0F0F0F"/>
        </w:rPr>
        <w:t xml:space="preserve"> </w:t>
      </w:r>
      <w:r>
        <w:rPr>
          <w:b/>
          <w:color w:val="0F0F0F"/>
          <w:sz w:val="21"/>
          <w:u w:val="thick" w:color="0F0F0F"/>
        </w:rPr>
        <w:t xml:space="preserve">NAME </w:t>
      </w:r>
      <w:r>
        <w:rPr>
          <w:rFonts w:ascii="Times New Roman"/>
          <w:b/>
          <w:color w:val="0F0F0F"/>
          <w:sz w:val="23"/>
          <w:u w:val="thick" w:color="0F0F0F"/>
        </w:rPr>
        <w:t xml:space="preserve">&amp; </w:t>
      </w:r>
      <w:r>
        <w:rPr>
          <w:b/>
          <w:color w:val="0F0F0F"/>
          <w:sz w:val="21"/>
          <w:u w:val="thick" w:color="0F0F0F"/>
        </w:rPr>
        <w:t>PURPOSE</w:t>
      </w:r>
    </w:p>
    <w:p w14:paraId="75B85EB9" w14:textId="77777777" w:rsidR="0015036D" w:rsidRDefault="0015036D">
      <w:pPr>
        <w:pStyle w:val="BodyText"/>
        <w:rPr>
          <w:b/>
          <w:sz w:val="20"/>
        </w:rPr>
      </w:pPr>
    </w:p>
    <w:p w14:paraId="75B85EBA" w14:textId="77777777" w:rsidR="0015036D" w:rsidRDefault="0015036D">
      <w:pPr>
        <w:pStyle w:val="BodyText"/>
        <w:spacing w:before="3"/>
        <w:rPr>
          <w:b/>
          <w:sz w:val="18"/>
        </w:rPr>
      </w:pPr>
    </w:p>
    <w:p w14:paraId="75B85EBB" w14:textId="77777777" w:rsidR="0015036D" w:rsidRDefault="00000000">
      <w:pPr>
        <w:pStyle w:val="BodyText"/>
        <w:ind w:left="101"/>
        <w:jc w:val="both"/>
      </w:pPr>
      <w:r>
        <w:rPr>
          <w:color w:val="0F0F0F"/>
          <w:w w:val="110"/>
        </w:rPr>
        <w:t xml:space="preserve">Section 1, </w:t>
      </w:r>
      <w:r>
        <w:rPr>
          <w:b/>
          <w:color w:val="0F0F0F"/>
          <w:w w:val="110"/>
          <w:u w:val="thick" w:color="0F0F0F"/>
        </w:rPr>
        <w:t>Name.</w:t>
      </w:r>
      <w:r>
        <w:rPr>
          <w:b/>
          <w:color w:val="0F0F0F"/>
          <w:w w:val="110"/>
        </w:rPr>
        <w:t xml:space="preserve"> </w:t>
      </w:r>
      <w:r>
        <w:rPr>
          <w:color w:val="0F0F0F"/>
          <w:w w:val="110"/>
        </w:rPr>
        <w:t>The organization's name shall be Engage Estero, Inc.</w:t>
      </w:r>
    </w:p>
    <w:p w14:paraId="75B85EBC" w14:textId="77777777" w:rsidR="0015036D" w:rsidRDefault="00000000">
      <w:pPr>
        <w:pStyle w:val="BodyText"/>
        <w:spacing w:before="187" w:line="434" w:lineRule="auto"/>
        <w:ind w:left="111" w:right="398" w:hanging="11"/>
        <w:jc w:val="both"/>
      </w:pPr>
      <w:r>
        <w:rPr>
          <w:color w:val="0F0F0F"/>
          <w:w w:val="115"/>
        </w:rPr>
        <w:t>Section</w:t>
      </w:r>
      <w:r>
        <w:rPr>
          <w:color w:val="0F0F0F"/>
          <w:spacing w:val="-4"/>
          <w:w w:val="115"/>
        </w:rPr>
        <w:t xml:space="preserve"> </w:t>
      </w:r>
      <w:r>
        <w:rPr>
          <w:color w:val="0F0F0F"/>
          <w:w w:val="115"/>
        </w:rPr>
        <w:t>2,</w:t>
      </w:r>
      <w:r>
        <w:rPr>
          <w:color w:val="0F0F0F"/>
          <w:spacing w:val="-20"/>
          <w:w w:val="115"/>
        </w:rPr>
        <w:t xml:space="preserve"> </w:t>
      </w:r>
      <w:r>
        <w:rPr>
          <w:b/>
          <w:color w:val="0F0F0F"/>
          <w:w w:val="115"/>
          <w:u w:val="thick" w:color="0F0F0F"/>
        </w:rPr>
        <w:t>Purpose.</w:t>
      </w:r>
      <w:r>
        <w:rPr>
          <w:b/>
          <w:color w:val="0F0F0F"/>
          <w:spacing w:val="-4"/>
          <w:w w:val="115"/>
        </w:rPr>
        <w:t xml:space="preserve"> </w:t>
      </w:r>
      <w:r>
        <w:rPr>
          <w:color w:val="0F0F0F"/>
          <w:w w:val="115"/>
        </w:rPr>
        <w:t>Engage</w:t>
      </w:r>
      <w:r>
        <w:rPr>
          <w:color w:val="0F0F0F"/>
          <w:spacing w:val="-8"/>
          <w:w w:val="115"/>
        </w:rPr>
        <w:t xml:space="preserve"> </w:t>
      </w:r>
      <w:r>
        <w:rPr>
          <w:color w:val="0F0F0F"/>
          <w:w w:val="115"/>
        </w:rPr>
        <w:t>Estero</w:t>
      </w:r>
      <w:r>
        <w:rPr>
          <w:color w:val="0F0F0F"/>
          <w:spacing w:val="-13"/>
          <w:w w:val="115"/>
        </w:rPr>
        <w:t xml:space="preserve"> </w:t>
      </w:r>
      <w:r>
        <w:rPr>
          <w:color w:val="0F0F0F"/>
          <w:w w:val="115"/>
        </w:rPr>
        <w:t>is</w:t>
      </w:r>
      <w:r>
        <w:rPr>
          <w:color w:val="0F0F0F"/>
          <w:spacing w:val="-18"/>
          <w:w w:val="115"/>
        </w:rPr>
        <w:t xml:space="preserve"> </w:t>
      </w:r>
      <w:r>
        <w:rPr>
          <w:color w:val="0F0F0F"/>
          <w:w w:val="115"/>
        </w:rPr>
        <w:t>a</w:t>
      </w:r>
      <w:r>
        <w:rPr>
          <w:color w:val="0F0F0F"/>
          <w:spacing w:val="-13"/>
          <w:w w:val="115"/>
        </w:rPr>
        <w:t xml:space="preserve"> </w:t>
      </w:r>
      <w:r>
        <w:rPr>
          <w:color w:val="0F0F0F"/>
          <w:w w:val="115"/>
        </w:rPr>
        <w:t>nonpolitical,</w:t>
      </w:r>
      <w:r>
        <w:rPr>
          <w:color w:val="0F0F0F"/>
          <w:spacing w:val="-9"/>
          <w:w w:val="115"/>
        </w:rPr>
        <w:t xml:space="preserve"> </w:t>
      </w:r>
      <w:r>
        <w:rPr>
          <w:color w:val="0F0F0F"/>
          <w:w w:val="115"/>
        </w:rPr>
        <w:t>nonpartisan,</w:t>
      </w:r>
      <w:r>
        <w:rPr>
          <w:color w:val="0F0F0F"/>
          <w:spacing w:val="-8"/>
          <w:w w:val="115"/>
        </w:rPr>
        <w:t xml:space="preserve"> </w:t>
      </w:r>
      <w:r>
        <w:rPr>
          <w:color w:val="0F0F0F"/>
          <w:w w:val="115"/>
        </w:rPr>
        <w:t>evidence-driven,</w:t>
      </w:r>
      <w:r>
        <w:rPr>
          <w:color w:val="0F0F0F"/>
          <w:spacing w:val="-27"/>
          <w:w w:val="115"/>
        </w:rPr>
        <w:t xml:space="preserve"> </w:t>
      </w:r>
      <w:r>
        <w:rPr>
          <w:color w:val="0F0F0F"/>
          <w:w w:val="115"/>
        </w:rPr>
        <w:t>and</w:t>
      </w:r>
      <w:r>
        <w:rPr>
          <w:color w:val="0F0F0F"/>
          <w:spacing w:val="-26"/>
          <w:w w:val="115"/>
        </w:rPr>
        <w:t xml:space="preserve"> </w:t>
      </w:r>
      <w:r>
        <w:rPr>
          <w:color w:val="0F0F0F"/>
          <w:w w:val="115"/>
        </w:rPr>
        <w:t>impartial non-profit committed to uncovering the truth, community education, and empowering citizens with unbiased, well-researched</w:t>
      </w:r>
      <w:r>
        <w:rPr>
          <w:color w:val="0F0F0F"/>
          <w:spacing w:val="-1"/>
          <w:w w:val="115"/>
        </w:rPr>
        <w:t xml:space="preserve"> </w:t>
      </w:r>
      <w:r>
        <w:rPr>
          <w:color w:val="0F0F0F"/>
          <w:w w:val="115"/>
        </w:rPr>
        <w:t>information.</w:t>
      </w:r>
    </w:p>
    <w:p w14:paraId="75B85EBD" w14:textId="77777777" w:rsidR="0015036D" w:rsidRDefault="00000000">
      <w:pPr>
        <w:pStyle w:val="BodyText"/>
        <w:spacing w:before="10" w:line="432" w:lineRule="auto"/>
        <w:ind w:left="112" w:right="373" w:firstLine="1"/>
      </w:pPr>
      <w:r>
        <w:rPr>
          <w:color w:val="0F0F0F"/>
          <w:w w:val="115"/>
        </w:rPr>
        <w:t>Engage Estero's mission is to communicate with residents, government, and stakeholders through internal and external media outlets, community engagement, educational events, and forums, fostering an understanding of issues critical to the greater Estero area and Southwest Florida. We listen to and survey Estero citizens, assess local initiatives, conduct comprehensive research, and collaborate with other non-profits to address significant community enrichment initiatives, including community needs, unforeseen events, and other matters of considerable interest to citizens and donors.</w:t>
      </w:r>
    </w:p>
    <w:p w14:paraId="75B85EBE" w14:textId="4C0E0446" w:rsidR="0015036D" w:rsidRDefault="00000000">
      <w:pPr>
        <w:pStyle w:val="BodyText"/>
        <w:spacing w:before="9" w:line="436" w:lineRule="auto"/>
        <w:ind w:left="135" w:right="225" w:hanging="8"/>
      </w:pPr>
      <w:r>
        <w:rPr>
          <w:color w:val="0F0F0F"/>
          <w:w w:val="115"/>
        </w:rPr>
        <w:t xml:space="preserve">Engage Estero participates in other community-related activities, all of which are limited to lawful purposes, are not for pecuniary profit, </w:t>
      </w:r>
      <w:r w:rsidR="00AB176A">
        <w:rPr>
          <w:color w:val="0F0F0F"/>
          <w:w w:val="115"/>
        </w:rPr>
        <w:t>and are</w:t>
      </w:r>
      <w:r>
        <w:rPr>
          <w:color w:val="0F0F0F"/>
          <w:w w:val="115"/>
        </w:rPr>
        <w:t xml:space="preserve"> not explicitly  prohibited to  corporations  under other Florida laws. Notwithstanding other </w:t>
      </w:r>
      <w:proofErr w:type="gramStart"/>
      <w:r>
        <w:rPr>
          <w:color w:val="0F0F0F"/>
          <w:w w:val="115"/>
        </w:rPr>
        <w:t>language</w:t>
      </w:r>
      <w:proofErr w:type="gramEnd"/>
      <w:r>
        <w:rPr>
          <w:color w:val="0F0F0F"/>
          <w:w w:val="115"/>
        </w:rPr>
        <w:t xml:space="preserve"> or provisions in these Bylaws, the purposes will be limited exclusively to exempt purposes within the meaning of the IRS 501(c)(3) designation.</w:t>
      </w:r>
    </w:p>
    <w:p w14:paraId="75B85EBF" w14:textId="77777777" w:rsidR="0015036D" w:rsidRDefault="00000000">
      <w:pPr>
        <w:spacing w:before="85"/>
        <w:ind w:left="783" w:right="1520"/>
        <w:jc w:val="center"/>
        <w:rPr>
          <w:sz w:val="21"/>
        </w:rPr>
      </w:pPr>
      <w:r>
        <w:rPr>
          <w:b/>
          <w:color w:val="0F0F0F"/>
          <w:sz w:val="21"/>
          <w:u w:val="thick" w:color="0F0F0F"/>
        </w:rPr>
        <w:t xml:space="preserve">ARTICLE </w:t>
      </w:r>
      <w:r>
        <w:rPr>
          <w:color w:val="0F0F0F"/>
          <w:sz w:val="21"/>
          <w:u w:val="thick" w:color="0F0F0F"/>
        </w:rPr>
        <w:t>II - MEMBERS</w:t>
      </w:r>
    </w:p>
    <w:p w14:paraId="75B85EC0" w14:textId="77777777" w:rsidR="0015036D" w:rsidRDefault="0015036D">
      <w:pPr>
        <w:pStyle w:val="BodyText"/>
        <w:spacing w:before="1"/>
      </w:pPr>
    </w:p>
    <w:p w14:paraId="75B85EC1" w14:textId="77777777" w:rsidR="0015036D" w:rsidRDefault="00000000">
      <w:pPr>
        <w:pStyle w:val="BodyText"/>
        <w:spacing w:before="93" w:line="427" w:lineRule="auto"/>
        <w:ind w:left="320" w:right="275" w:hanging="13"/>
      </w:pPr>
      <w:r>
        <w:rPr>
          <w:color w:val="0F0F0F"/>
          <w:w w:val="110"/>
        </w:rPr>
        <w:t>Section</w:t>
      </w:r>
      <w:r>
        <w:rPr>
          <w:color w:val="0F0F0F"/>
          <w:spacing w:val="-15"/>
          <w:w w:val="110"/>
        </w:rPr>
        <w:t xml:space="preserve"> </w:t>
      </w:r>
      <w:r>
        <w:rPr>
          <w:color w:val="0F0F0F"/>
          <w:w w:val="110"/>
        </w:rPr>
        <w:t>1:</w:t>
      </w:r>
      <w:r>
        <w:rPr>
          <w:color w:val="0F0F0F"/>
          <w:spacing w:val="-15"/>
          <w:w w:val="110"/>
        </w:rPr>
        <w:t xml:space="preserve"> </w:t>
      </w:r>
      <w:r>
        <w:rPr>
          <w:b/>
          <w:color w:val="0F0F0F"/>
          <w:w w:val="110"/>
          <w:u w:val="thick" w:color="0F0F0F"/>
        </w:rPr>
        <w:t>Members.</w:t>
      </w:r>
      <w:r>
        <w:rPr>
          <w:b/>
          <w:color w:val="0F0F0F"/>
          <w:spacing w:val="-8"/>
          <w:w w:val="110"/>
        </w:rPr>
        <w:t xml:space="preserve"> </w:t>
      </w:r>
      <w:r>
        <w:rPr>
          <w:color w:val="0F0F0F"/>
          <w:w w:val="110"/>
        </w:rPr>
        <w:t>Each</w:t>
      </w:r>
      <w:r>
        <w:rPr>
          <w:color w:val="0F0F0F"/>
          <w:spacing w:val="-8"/>
          <w:w w:val="110"/>
        </w:rPr>
        <w:t xml:space="preserve"> </w:t>
      </w:r>
      <w:r>
        <w:rPr>
          <w:color w:val="0F0F0F"/>
          <w:w w:val="110"/>
        </w:rPr>
        <w:t>dues-paying</w:t>
      </w:r>
      <w:r>
        <w:rPr>
          <w:color w:val="0F0F0F"/>
          <w:spacing w:val="-7"/>
          <w:w w:val="110"/>
        </w:rPr>
        <w:t xml:space="preserve"> </w:t>
      </w:r>
      <w:r>
        <w:rPr>
          <w:color w:val="0F0F0F"/>
          <w:w w:val="110"/>
        </w:rPr>
        <w:t>member</w:t>
      </w:r>
      <w:r>
        <w:rPr>
          <w:color w:val="0F0F0F"/>
          <w:spacing w:val="-7"/>
          <w:w w:val="110"/>
        </w:rPr>
        <w:t xml:space="preserve"> </w:t>
      </w:r>
      <w:r>
        <w:rPr>
          <w:color w:val="0F0F0F"/>
          <w:w w:val="110"/>
        </w:rPr>
        <w:t>organization</w:t>
      </w:r>
      <w:r>
        <w:rPr>
          <w:color w:val="0F0F0F"/>
          <w:spacing w:val="-4"/>
          <w:w w:val="110"/>
        </w:rPr>
        <w:t xml:space="preserve"> </w:t>
      </w:r>
      <w:r>
        <w:rPr>
          <w:color w:val="0F0F0F"/>
          <w:w w:val="110"/>
        </w:rPr>
        <w:t>may</w:t>
      </w:r>
      <w:r>
        <w:rPr>
          <w:color w:val="0F0F0F"/>
          <w:spacing w:val="-10"/>
          <w:w w:val="110"/>
        </w:rPr>
        <w:t xml:space="preserve"> </w:t>
      </w:r>
      <w:r>
        <w:rPr>
          <w:color w:val="0F0F0F"/>
          <w:w w:val="110"/>
        </w:rPr>
        <w:t>designate</w:t>
      </w:r>
      <w:r>
        <w:rPr>
          <w:color w:val="0F0F0F"/>
          <w:spacing w:val="-5"/>
          <w:w w:val="110"/>
        </w:rPr>
        <w:t xml:space="preserve"> </w:t>
      </w:r>
      <w:r>
        <w:rPr>
          <w:color w:val="0F0F0F"/>
          <w:w w:val="110"/>
        </w:rPr>
        <w:t>one</w:t>
      </w:r>
      <w:r>
        <w:rPr>
          <w:color w:val="0F0F0F"/>
          <w:spacing w:val="-16"/>
          <w:w w:val="110"/>
        </w:rPr>
        <w:t xml:space="preserve"> </w:t>
      </w:r>
      <w:r>
        <w:rPr>
          <w:color w:val="0F0F0F"/>
          <w:w w:val="110"/>
        </w:rPr>
        <w:t>principal</w:t>
      </w:r>
      <w:r>
        <w:rPr>
          <w:color w:val="0F0F0F"/>
          <w:spacing w:val="-8"/>
          <w:w w:val="110"/>
        </w:rPr>
        <w:t xml:space="preserve"> </w:t>
      </w:r>
      <w:r>
        <w:rPr>
          <w:color w:val="0F0F0F"/>
          <w:w w:val="110"/>
        </w:rPr>
        <w:t>member of its governing body or a functional equivalent to represent the member in Engage Estero activities, along with one alternate who may represent the member in the principal</w:t>
      </w:r>
      <w:r>
        <w:rPr>
          <w:color w:val="0F0F0F"/>
          <w:spacing w:val="36"/>
          <w:w w:val="110"/>
        </w:rPr>
        <w:t xml:space="preserve"> </w:t>
      </w:r>
      <w:r>
        <w:rPr>
          <w:color w:val="0F0F0F"/>
          <w:w w:val="110"/>
        </w:rPr>
        <w:t>member's</w:t>
      </w:r>
    </w:p>
    <w:p w14:paraId="75B85EC2" w14:textId="77777777" w:rsidR="0015036D" w:rsidRDefault="0015036D">
      <w:pPr>
        <w:spacing w:line="427" w:lineRule="auto"/>
        <w:sectPr w:rsidR="0015036D">
          <w:type w:val="continuous"/>
          <w:pgSz w:w="12240" w:h="15840"/>
          <w:pgMar w:top="1020" w:right="780" w:bottom="280" w:left="740" w:header="720" w:footer="720" w:gutter="0"/>
          <w:cols w:space="720"/>
        </w:sectPr>
      </w:pPr>
    </w:p>
    <w:p w14:paraId="75B85EC3" w14:textId="77777777" w:rsidR="0015036D" w:rsidRDefault="00000000">
      <w:pPr>
        <w:pStyle w:val="BodyText"/>
        <w:spacing w:before="66"/>
        <w:ind w:left="247"/>
      </w:pPr>
      <w:r>
        <w:lastRenderedPageBreak/>
        <w:pict w14:anchorId="75B85F05">
          <v:shape id="_x0000_s2054" style="position:absolute;left:0;text-align:left;margin-left:27.85pt;margin-top:47.05pt;width:552pt;height:725.8pt;z-index:-251789312;mso-position-horizontal-relative:page;mso-position-vertical-relative:page" coordorigin="557,941" coordsize="11040,14516" o:spt="100" adj="0,,0" path="m620,14898l620,423m11572,14917r,-14533m558,413r10980,m635,14893r10980,e" filled="f" strokeweight=".16956mm">
            <v:stroke joinstyle="round"/>
            <v:formulas/>
            <v:path arrowok="t" o:connecttype="segments"/>
            <w10:wrap anchorx="page" anchory="page"/>
          </v:shape>
        </w:pict>
      </w:r>
      <w:r>
        <w:rPr>
          <w:color w:val="0F0F0F"/>
          <w:w w:val="105"/>
        </w:rPr>
        <w:t>absence.</w:t>
      </w:r>
    </w:p>
    <w:p w14:paraId="75B85EC4" w14:textId="77777777" w:rsidR="0015036D" w:rsidRDefault="0015036D">
      <w:pPr>
        <w:pStyle w:val="BodyText"/>
        <w:spacing w:before="3"/>
        <w:rPr>
          <w:sz w:val="17"/>
        </w:rPr>
      </w:pPr>
    </w:p>
    <w:p w14:paraId="75B85EC5" w14:textId="77777777" w:rsidR="0015036D" w:rsidRDefault="00000000">
      <w:pPr>
        <w:pStyle w:val="BodyText"/>
        <w:spacing w:before="94" w:line="439" w:lineRule="auto"/>
        <w:ind w:left="257" w:right="663" w:hanging="12"/>
      </w:pPr>
      <w:r>
        <w:rPr>
          <w:color w:val="0F0F0F"/>
          <w:w w:val="110"/>
        </w:rPr>
        <w:t xml:space="preserve">Section 2, </w:t>
      </w:r>
      <w:r>
        <w:rPr>
          <w:b/>
          <w:color w:val="0F0F0F"/>
          <w:w w:val="110"/>
          <w:u w:val="thick" w:color="0F0F0F"/>
        </w:rPr>
        <w:t>Organizational Members.</w:t>
      </w:r>
      <w:r>
        <w:rPr>
          <w:b/>
          <w:color w:val="0F0F0F"/>
          <w:w w:val="110"/>
        </w:rPr>
        <w:t xml:space="preserve"> </w:t>
      </w:r>
      <w:r>
        <w:rPr>
          <w:color w:val="0F0F0F"/>
          <w:w w:val="110"/>
        </w:rPr>
        <w:t>Any organization not otherwise entitled to membership by virtue of the preceding section but that is so designated in a recognized greater Estero organization (i.e., primarily serving the Estero area) may be an Engage Estero full dues-paying member with the same rights as other full dues-paying Engage Estero members, with the approval of the Engage Estero President.</w:t>
      </w:r>
    </w:p>
    <w:p w14:paraId="75B85EC6" w14:textId="77777777" w:rsidR="0015036D" w:rsidRDefault="00000000">
      <w:pPr>
        <w:pStyle w:val="BodyText"/>
        <w:spacing w:before="6" w:line="434" w:lineRule="auto"/>
        <w:ind w:left="243" w:hanging="3"/>
      </w:pPr>
      <w:r>
        <w:rPr>
          <w:color w:val="0F0F0F"/>
          <w:w w:val="105"/>
        </w:rPr>
        <w:t xml:space="preserve">Section 3, </w:t>
      </w:r>
      <w:r>
        <w:rPr>
          <w:b/>
          <w:color w:val="0F0F0F"/>
          <w:w w:val="105"/>
          <w:u w:val="thick" w:color="0F0F0F"/>
        </w:rPr>
        <w:t>Individual Members.</w:t>
      </w:r>
      <w:r>
        <w:rPr>
          <w:b/>
          <w:color w:val="0F0F0F"/>
          <w:w w:val="105"/>
        </w:rPr>
        <w:t xml:space="preserve"> </w:t>
      </w:r>
      <w:r>
        <w:rPr>
          <w:color w:val="0F0F0F"/>
          <w:w w:val="105"/>
        </w:rPr>
        <w:t>Any person not otherwise entitled to membership by the preceding two sections but approved by the Engage Estero President as a person committed to advancing the greater Estero community interests may participate as a member.</w:t>
      </w:r>
    </w:p>
    <w:p w14:paraId="75B85EC7" w14:textId="77777777" w:rsidR="0015036D" w:rsidRDefault="00000000">
      <w:pPr>
        <w:pStyle w:val="BodyText"/>
        <w:spacing w:before="106" w:line="441" w:lineRule="auto"/>
        <w:ind w:left="251" w:right="225" w:hanging="7"/>
      </w:pPr>
      <w:r>
        <w:rPr>
          <w:color w:val="0F0F0F"/>
          <w:w w:val="110"/>
        </w:rPr>
        <w:t xml:space="preserve">Section 4, </w:t>
      </w:r>
      <w:r>
        <w:rPr>
          <w:b/>
          <w:color w:val="0F0F0F"/>
          <w:w w:val="110"/>
          <w:u w:val="thick" w:color="0F0F0F"/>
        </w:rPr>
        <w:t>Honorary Members.</w:t>
      </w:r>
      <w:r>
        <w:rPr>
          <w:b/>
          <w:color w:val="0F0F0F"/>
          <w:w w:val="110"/>
        </w:rPr>
        <w:t xml:space="preserve"> </w:t>
      </w:r>
      <w:r>
        <w:rPr>
          <w:color w:val="0F0F0F"/>
          <w:w w:val="110"/>
        </w:rPr>
        <w:t>The President may designate a person not otherwise entitled to membership by virtue of section 3 of this Article, but who has provided distinguished past service to the greater Estero community.</w:t>
      </w:r>
    </w:p>
    <w:p w14:paraId="75B85EC8" w14:textId="77777777" w:rsidR="0015036D" w:rsidRDefault="00000000">
      <w:pPr>
        <w:pStyle w:val="BodyText"/>
        <w:spacing w:before="99" w:line="436" w:lineRule="auto"/>
        <w:ind w:left="265" w:right="765" w:hanging="11"/>
      </w:pPr>
      <w:r>
        <w:rPr>
          <w:color w:val="0F0F0F"/>
          <w:w w:val="110"/>
        </w:rPr>
        <w:t xml:space="preserve">Section </w:t>
      </w:r>
      <w:r>
        <w:rPr>
          <w:b/>
          <w:color w:val="0F0F0F"/>
          <w:w w:val="110"/>
        </w:rPr>
        <w:t xml:space="preserve">5, </w:t>
      </w:r>
      <w:r>
        <w:rPr>
          <w:b/>
          <w:color w:val="0F0F0F"/>
          <w:w w:val="110"/>
          <w:u w:val="thick" w:color="0F0F0F"/>
        </w:rPr>
        <w:t>Reciprocal Members.</w:t>
      </w:r>
      <w:r>
        <w:rPr>
          <w:b/>
          <w:color w:val="0F0F0F"/>
          <w:w w:val="110"/>
        </w:rPr>
        <w:t xml:space="preserve"> </w:t>
      </w:r>
      <w:r>
        <w:rPr>
          <w:color w:val="0F0F0F"/>
          <w:w w:val="110"/>
        </w:rPr>
        <w:t>The President may offer this type of membership to solidify a relationship with another organization. Organizations must be non-profit. Engage Estero will benefit from the relationship, and Engage Estero receives a Reciprocal Membership in the organization.</w:t>
      </w:r>
    </w:p>
    <w:p w14:paraId="75B85EC9" w14:textId="77777777" w:rsidR="0015036D" w:rsidRDefault="00000000">
      <w:pPr>
        <w:pStyle w:val="BodyText"/>
        <w:spacing w:before="97" w:line="439" w:lineRule="auto"/>
        <w:ind w:left="277" w:right="373" w:hanging="13"/>
      </w:pPr>
      <w:r>
        <w:rPr>
          <w:color w:val="0F0F0F"/>
          <w:w w:val="110"/>
        </w:rPr>
        <w:t xml:space="preserve">Section 6. </w:t>
      </w:r>
      <w:r>
        <w:rPr>
          <w:b/>
          <w:color w:val="0F0F0F"/>
          <w:w w:val="110"/>
          <w:u w:val="thick" w:color="0F0F0F"/>
        </w:rPr>
        <w:t>Associate Members.</w:t>
      </w:r>
      <w:r>
        <w:rPr>
          <w:b/>
          <w:color w:val="0F0F0F"/>
          <w:w w:val="110"/>
        </w:rPr>
        <w:t xml:space="preserve"> </w:t>
      </w:r>
      <w:r>
        <w:rPr>
          <w:color w:val="0F0F0F"/>
          <w:w w:val="110"/>
        </w:rPr>
        <w:t>The President may offer this type of membership to solidify a relationship with another organization. The organizations include, but are not limited to, governmental entities such as local schools, councils, and committees serving the greater Estero area.</w:t>
      </w:r>
    </w:p>
    <w:p w14:paraId="75B85ECA" w14:textId="77777777" w:rsidR="0015036D" w:rsidRDefault="00000000">
      <w:pPr>
        <w:pStyle w:val="BodyText"/>
        <w:spacing w:before="97" w:line="432" w:lineRule="auto"/>
        <w:ind w:left="290" w:right="721" w:hanging="12"/>
        <w:jc w:val="both"/>
      </w:pPr>
      <w:r>
        <w:rPr>
          <w:color w:val="0F0F0F"/>
          <w:w w:val="110"/>
        </w:rPr>
        <w:t>Section</w:t>
      </w:r>
      <w:r>
        <w:rPr>
          <w:color w:val="0F0F0F"/>
          <w:spacing w:val="-13"/>
          <w:w w:val="110"/>
        </w:rPr>
        <w:t xml:space="preserve"> </w:t>
      </w:r>
      <w:r>
        <w:rPr>
          <w:color w:val="0F0F0F"/>
          <w:w w:val="110"/>
        </w:rPr>
        <w:t>7,</w:t>
      </w:r>
      <w:r>
        <w:rPr>
          <w:color w:val="0F0F0F"/>
          <w:spacing w:val="-30"/>
          <w:w w:val="110"/>
        </w:rPr>
        <w:t xml:space="preserve"> </w:t>
      </w:r>
      <w:r>
        <w:rPr>
          <w:b/>
          <w:color w:val="0F0F0F"/>
          <w:w w:val="110"/>
          <w:u w:val="thick" w:color="0F0F0F"/>
        </w:rPr>
        <w:t>Community</w:t>
      </w:r>
      <w:r>
        <w:rPr>
          <w:b/>
          <w:color w:val="0F0F0F"/>
          <w:spacing w:val="-7"/>
          <w:w w:val="110"/>
          <w:u w:val="thick" w:color="0F0F0F"/>
        </w:rPr>
        <w:t xml:space="preserve"> </w:t>
      </w:r>
      <w:r>
        <w:rPr>
          <w:b/>
          <w:color w:val="0F0F0F"/>
          <w:w w:val="110"/>
          <w:u w:val="thick" w:color="0F0F0F"/>
        </w:rPr>
        <w:t>and</w:t>
      </w:r>
      <w:r>
        <w:rPr>
          <w:b/>
          <w:color w:val="0F0F0F"/>
          <w:spacing w:val="-18"/>
          <w:w w:val="110"/>
          <w:u w:val="thick" w:color="0F0F0F"/>
        </w:rPr>
        <w:t xml:space="preserve"> </w:t>
      </w:r>
      <w:r>
        <w:rPr>
          <w:b/>
          <w:color w:val="0F0F0F"/>
          <w:w w:val="110"/>
          <w:u w:val="thick" w:color="0F0F0F"/>
        </w:rPr>
        <w:t>Membership</w:t>
      </w:r>
      <w:r>
        <w:rPr>
          <w:b/>
          <w:color w:val="0F0F0F"/>
          <w:spacing w:val="-1"/>
          <w:w w:val="110"/>
          <w:u w:val="thick" w:color="0F0F0F"/>
        </w:rPr>
        <w:t xml:space="preserve"> </w:t>
      </w:r>
      <w:r>
        <w:rPr>
          <w:b/>
          <w:color w:val="0F0F0F"/>
          <w:w w:val="110"/>
          <w:u w:val="thick" w:color="0F0F0F"/>
        </w:rPr>
        <w:t>Meetings.</w:t>
      </w:r>
      <w:r>
        <w:rPr>
          <w:b/>
          <w:color w:val="0F0F0F"/>
          <w:spacing w:val="-13"/>
          <w:w w:val="110"/>
        </w:rPr>
        <w:t xml:space="preserve"> </w:t>
      </w:r>
      <w:r>
        <w:rPr>
          <w:color w:val="0F0F0F"/>
          <w:w w:val="110"/>
        </w:rPr>
        <w:t>All</w:t>
      </w:r>
      <w:r>
        <w:rPr>
          <w:color w:val="0F0F0F"/>
          <w:spacing w:val="-18"/>
          <w:w w:val="110"/>
        </w:rPr>
        <w:t xml:space="preserve"> </w:t>
      </w:r>
      <w:r>
        <w:rPr>
          <w:color w:val="0F0F0F"/>
          <w:w w:val="110"/>
        </w:rPr>
        <w:t>meetings</w:t>
      </w:r>
      <w:r>
        <w:rPr>
          <w:color w:val="0F0F0F"/>
          <w:spacing w:val="-12"/>
          <w:w w:val="110"/>
        </w:rPr>
        <w:t xml:space="preserve"> </w:t>
      </w:r>
      <w:proofErr w:type="gramStart"/>
      <w:r>
        <w:rPr>
          <w:color w:val="0F0F0F"/>
          <w:w w:val="110"/>
        </w:rPr>
        <w:t>shall</w:t>
      </w:r>
      <w:proofErr w:type="gramEnd"/>
      <w:r>
        <w:rPr>
          <w:color w:val="0F0F0F"/>
          <w:spacing w:val="-16"/>
          <w:w w:val="110"/>
        </w:rPr>
        <w:t xml:space="preserve"> </w:t>
      </w:r>
      <w:r>
        <w:rPr>
          <w:color w:val="0F0F0F"/>
          <w:w w:val="110"/>
        </w:rPr>
        <w:t>be</w:t>
      </w:r>
      <w:r>
        <w:rPr>
          <w:color w:val="0F0F0F"/>
          <w:spacing w:val="-20"/>
          <w:w w:val="110"/>
        </w:rPr>
        <w:t xml:space="preserve"> </w:t>
      </w:r>
      <w:r>
        <w:rPr>
          <w:color w:val="0F0F0F"/>
          <w:w w:val="110"/>
        </w:rPr>
        <w:t>open</w:t>
      </w:r>
      <w:r>
        <w:rPr>
          <w:color w:val="0F0F0F"/>
          <w:spacing w:val="-18"/>
          <w:w w:val="110"/>
        </w:rPr>
        <w:t xml:space="preserve"> </w:t>
      </w:r>
      <w:r>
        <w:rPr>
          <w:color w:val="0F0F0F"/>
          <w:w w:val="110"/>
        </w:rPr>
        <w:t>to</w:t>
      </w:r>
      <w:r>
        <w:rPr>
          <w:color w:val="0F0F0F"/>
          <w:spacing w:val="-4"/>
          <w:w w:val="110"/>
        </w:rPr>
        <w:t xml:space="preserve"> </w:t>
      </w:r>
      <w:r>
        <w:rPr>
          <w:color w:val="0F0F0F"/>
          <w:w w:val="110"/>
        </w:rPr>
        <w:t>members</w:t>
      </w:r>
      <w:r>
        <w:rPr>
          <w:color w:val="0F0F0F"/>
          <w:spacing w:val="-12"/>
          <w:w w:val="110"/>
        </w:rPr>
        <w:t xml:space="preserve"> </w:t>
      </w:r>
      <w:r>
        <w:rPr>
          <w:color w:val="0F0F0F"/>
          <w:w w:val="110"/>
        </w:rPr>
        <w:t>and the public, and members are encouraged to attend. A notice of each meeting's date, time, and location will be posted on the Engage Estero website at least one week prior to the</w:t>
      </w:r>
      <w:r>
        <w:rPr>
          <w:color w:val="0F0F0F"/>
          <w:spacing w:val="20"/>
          <w:w w:val="110"/>
        </w:rPr>
        <w:t xml:space="preserve"> </w:t>
      </w:r>
      <w:r>
        <w:rPr>
          <w:color w:val="0F0F0F"/>
          <w:w w:val="110"/>
        </w:rPr>
        <w:t>meeting.</w:t>
      </w:r>
    </w:p>
    <w:p w14:paraId="75B85ECB" w14:textId="77777777" w:rsidR="0015036D" w:rsidRDefault="00000000">
      <w:pPr>
        <w:pStyle w:val="BodyText"/>
        <w:spacing w:before="13" w:line="427" w:lineRule="auto"/>
        <w:ind w:left="299" w:right="663" w:hanging="2"/>
      </w:pPr>
      <w:r>
        <w:rPr>
          <w:color w:val="0F0F0F"/>
          <w:w w:val="105"/>
        </w:rPr>
        <w:t>Anyone participating in a meeting and wishing to speak shall be recognized to speak (a) on any agenda topic when that topic is being discussed or (b) on a germane subject not on the agenda, time permitting. Members may propose the addition of agenda items during such</w:t>
      </w:r>
      <w:r>
        <w:rPr>
          <w:color w:val="0F0F0F"/>
          <w:spacing w:val="5"/>
          <w:w w:val="105"/>
        </w:rPr>
        <w:t xml:space="preserve"> </w:t>
      </w:r>
      <w:r>
        <w:rPr>
          <w:color w:val="0F0F0F"/>
          <w:w w:val="105"/>
        </w:rPr>
        <w:t>meetings.</w:t>
      </w:r>
    </w:p>
    <w:p w14:paraId="75B85ECC" w14:textId="77777777" w:rsidR="0015036D" w:rsidRDefault="00000000">
      <w:pPr>
        <w:spacing w:line="252" w:lineRule="exact"/>
        <w:ind w:left="3043"/>
        <w:rPr>
          <w:b/>
          <w:sz w:val="21"/>
        </w:rPr>
      </w:pPr>
      <w:r>
        <w:rPr>
          <w:b/>
          <w:color w:val="0F0F0F"/>
          <w:w w:val="95"/>
          <w:sz w:val="21"/>
          <w:u w:val="thick" w:color="0F0F0F"/>
        </w:rPr>
        <w:t xml:space="preserve">ARTICLE </w:t>
      </w:r>
      <w:r>
        <w:rPr>
          <w:rFonts w:ascii="Times New Roman"/>
          <w:color w:val="0F0F0F"/>
          <w:w w:val="95"/>
          <w:sz w:val="24"/>
          <w:u w:val="thick" w:color="0F0F0F"/>
        </w:rPr>
        <w:t>111-</w:t>
      </w:r>
      <w:r>
        <w:rPr>
          <w:rFonts w:ascii="Times New Roman"/>
          <w:color w:val="0F0F0F"/>
          <w:w w:val="95"/>
          <w:sz w:val="24"/>
        </w:rPr>
        <w:t xml:space="preserve"> </w:t>
      </w:r>
      <w:r>
        <w:rPr>
          <w:b/>
          <w:color w:val="0F0F0F"/>
          <w:w w:val="95"/>
          <w:sz w:val="21"/>
          <w:u w:val="thick" w:color="0F0F0F"/>
        </w:rPr>
        <w:t>BOARD OF DIRECTORS</w:t>
      </w:r>
    </w:p>
    <w:p w14:paraId="75B85ECD" w14:textId="77777777" w:rsidR="0015036D" w:rsidRDefault="0015036D">
      <w:pPr>
        <w:pStyle w:val="BodyText"/>
        <w:spacing w:before="6"/>
        <w:rPr>
          <w:b/>
          <w:sz w:val="22"/>
        </w:rPr>
      </w:pPr>
    </w:p>
    <w:p w14:paraId="75B85ECE" w14:textId="77777777" w:rsidR="0015036D" w:rsidRDefault="00000000">
      <w:pPr>
        <w:spacing w:before="93"/>
        <w:ind w:left="307"/>
        <w:rPr>
          <w:sz w:val="21"/>
        </w:rPr>
      </w:pPr>
      <w:r>
        <w:rPr>
          <w:color w:val="0F0F0F"/>
          <w:w w:val="110"/>
          <w:sz w:val="21"/>
        </w:rPr>
        <w:t xml:space="preserve">Section 1: </w:t>
      </w:r>
      <w:r>
        <w:rPr>
          <w:b/>
          <w:color w:val="0F0F0F"/>
          <w:w w:val="110"/>
          <w:sz w:val="21"/>
          <w:u w:val="thick" w:color="0F0F0F"/>
        </w:rPr>
        <w:t>Role of the Board of Directors.</w:t>
      </w:r>
      <w:r>
        <w:rPr>
          <w:b/>
          <w:color w:val="0F0F0F"/>
          <w:w w:val="110"/>
          <w:sz w:val="21"/>
        </w:rPr>
        <w:t xml:space="preserve"> </w:t>
      </w:r>
      <w:r>
        <w:rPr>
          <w:color w:val="0F0F0F"/>
          <w:w w:val="110"/>
          <w:sz w:val="21"/>
        </w:rPr>
        <w:t>The Board is responsible for</w:t>
      </w:r>
      <w:r>
        <w:rPr>
          <w:color w:val="0F0F0F"/>
          <w:spacing w:val="62"/>
          <w:w w:val="110"/>
          <w:sz w:val="21"/>
        </w:rPr>
        <w:t xml:space="preserve"> </w:t>
      </w:r>
      <w:r>
        <w:rPr>
          <w:color w:val="0F0F0F"/>
          <w:w w:val="110"/>
          <w:sz w:val="21"/>
        </w:rPr>
        <w:t>governance,</w:t>
      </w:r>
    </w:p>
    <w:p w14:paraId="75B85ECF" w14:textId="77777777" w:rsidR="0015036D" w:rsidRDefault="00000000">
      <w:pPr>
        <w:pStyle w:val="BodyText"/>
        <w:spacing w:before="8" w:line="420" w:lineRule="atLeast"/>
        <w:ind w:left="313" w:right="775" w:firstLine="2"/>
      </w:pPr>
      <w:r>
        <w:rPr>
          <w:color w:val="0F0F0F"/>
          <w:w w:val="115"/>
        </w:rPr>
        <w:t>oversight, authorization, or delegation of authorization of expenditures, approval of programs, the budget, regulatory activities, and reporting, as well as policies, plans, goals,</w:t>
      </w:r>
    </w:p>
    <w:p w14:paraId="75B85ED0" w14:textId="77777777" w:rsidR="0015036D" w:rsidRDefault="0015036D">
      <w:pPr>
        <w:spacing w:line="420" w:lineRule="atLeast"/>
        <w:sectPr w:rsidR="0015036D">
          <w:footerReference w:type="default" r:id="rId7"/>
          <w:pgSz w:w="12240" w:h="15840"/>
          <w:pgMar w:top="640" w:right="780" w:bottom="1420" w:left="740" w:header="0" w:footer="1233" w:gutter="0"/>
          <w:pgNumType w:start="2"/>
          <w:cols w:space="720"/>
        </w:sectPr>
      </w:pPr>
    </w:p>
    <w:p w14:paraId="75B85ED1" w14:textId="77777777" w:rsidR="0015036D" w:rsidRDefault="00000000">
      <w:pPr>
        <w:pStyle w:val="BodyText"/>
        <w:spacing w:before="72"/>
        <w:ind w:left="247"/>
      </w:pPr>
      <w:r>
        <w:lastRenderedPageBreak/>
        <w:pict w14:anchorId="75B85F06">
          <v:shape id="_x0000_s2053" style="position:absolute;left:0;text-align:left;margin-left:28.8pt;margin-top:48pt;width:552pt;height:725.8pt;z-index:-251788288;mso-position-horizontal-relative:page;mso-position-vertical-relative:page" coordorigin="576,960" coordsize="11040,14516" o:spt="100" adj="0,,0" path="m635,14898l635,404m11586,14898r,-14533m577,404r10980,m654,14879r10980,e" filled="f" strokeweight=".16956mm">
            <v:stroke joinstyle="round"/>
            <v:formulas/>
            <v:path arrowok="t" o:connecttype="segments"/>
            <w10:wrap anchorx="page" anchory="page"/>
          </v:shape>
        </w:pict>
      </w:r>
      <w:r>
        <w:rPr>
          <w:color w:val="0F0F0F"/>
          <w:w w:val="115"/>
        </w:rPr>
        <w:t>and the overall direction of the organization.</w:t>
      </w:r>
    </w:p>
    <w:p w14:paraId="75B85ED2" w14:textId="77777777" w:rsidR="0015036D" w:rsidRDefault="0015036D">
      <w:pPr>
        <w:pStyle w:val="BodyText"/>
        <w:spacing w:before="3"/>
        <w:rPr>
          <w:sz w:val="17"/>
        </w:rPr>
      </w:pPr>
    </w:p>
    <w:p w14:paraId="75B85ED3" w14:textId="77777777" w:rsidR="0015036D" w:rsidRDefault="00000000">
      <w:pPr>
        <w:pStyle w:val="BodyText"/>
        <w:spacing w:before="93" w:line="434" w:lineRule="auto"/>
        <w:ind w:left="256" w:right="663" w:hanging="11"/>
      </w:pPr>
      <w:r>
        <w:rPr>
          <w:color w:val="0F0F0F"/>
          <w:w w:val="110"/>
        </w:rPr>
        <w:t>Section</w:t>
      </w:r>
      <w:r>
        <w:rPr>
          <w:color w:val="0F0F0F"/>
          <w:spacing w:val="-22"/>
          <w:w w:val="110"/>
        </w:rPr>
        <w:t xml:space="preserve"> </w:t>
      </w:r>
      <w:r>
        <w:rPr>
          <w:color w:val="0F0F0F"/>
          <w:w w:val="110"/>
        </w:rPr>
        <w:t>2:</w:t>
      </w:r>
      <w:r>
        <w:rPr>
          <w:color w:val="0F0F0F"/>
          <w:spacing w:val="-37"/>
          <w:w w:val="110"/>
        </w:rPr>
        <w:t xml:space="preserve"> </w:t>
      </w:r>
      <w:r>
        <w:rPr>
          <w:b/>
          <w:color w:val="0F0F0F"/>
          <w:w w:val="110"/>
          <w:u w:val="thick" w:color="0F0F0F"/>
        </w:rPr>
        <w:t>Board</w:t>
      </w:r>
      <w:r>
        <w:rPr>
          <w:b/>
          <w:color w:val="0F0F0F"/>
          <w:spacing w:val="-28"/>
          <w:w w:val="110"/>
          <w:u w:val="thick" w:color="0F0F0F"/>
        </w:rPr>
        <w:t xml:space="preserve"> </w:t>
      </w:r>
      <w:r>
        <w:rPr>
          <w:b/>
          <w:color w:val="0F0F0F"/>
          <w:w w:val="110"/>
          <w:u w:val="thick" w:color="0F0F0F"/>
        </w:rPr>
        <w:t>Composition</w:t>
      </w:r>
      <w:r>
        <w:rPr>
          <w:b/>
          <w:color w:val="0F0F0F"/>
          <w:spacing w:val="-22"/>
          <w:w w:val="110"/>
          <w:u w:val="thick" w:color="0F0F0F"/>
        </w:rPr>
        <w:t xml:space="preserve"> </w:t>
      </w:r>
      <w:r>
        <w:rPr>
          <w:b/>
          <w:color w:val="0F0F0F"/>
          <w:w w:val="110"/>
          <w:u w:val="thick" w:color="0F0F0F"/>
        </w:rPr>
        <w:t>and</w:t>
      </w:r>
      <w:r>
        <w:rPr>
          <w:b/>
          <w:color w:val="0F0F0F"/>
          <w:spacing w:val="-26"/>
          <w:w w:val="110"/>
          <w:u w:val="thick" w:color="0F0F0F"/>
        </w:rPr>
        <w:t xml:space="preserve"> </w:t>
      </w:r>
      <w:r>
        <w:rPr>
          <w:b/>
          <w:color w:val="0F0F0F"/>
          <w:w w:val="110"/>
          <w:u w:val="thick" w:color="0F0F0F"/>
        </w:rPr>
        <w:t>Responsibilities</w:t>
      </w:r>
      <w:r>
        <w:rPr>
          <w:b/>
          <w:color w:val="0F0F0F"/>
          <w:w w:val="110"/>
        </w:rPr>
        <w:t>.</w:t>
      </w:r>
      <w:r>
        <w:rPr>
          <w:b/>
          <w:color w:val="0F0F0F"/>
          <w:spacing w:val="-34"/>
          <w:w w:val="110"/>
        </w:rPr>
        <w:t xml:space="preserve"> </w:t>
      </w:r>
      <w:r>
        <w:rPr>
          <w:color w:val="0F0F0F"/>
          <w:w w:val="110"/>
        </w:rPr>
        <w:t>The</w:t>
      </w:r>
      <w:r>
        <w:rPr>
          <w:color w:val="0F0F0F"/>
          <w:spacing w:val="-28"/>
          <w:w w:val="110"/>
        </w:rPr>
        <w:t xml:space="preserve"> </w:t>
      </w:r>
      <w:r>
        <w:rPr>
          <w:color w:val="0F0F0F"/>
          <w:w w:val="110"/>
        </w:rPr>
        <w:t>members</w:t>
      </w:r>
      <w:r>
        <w:rPr>
          <w:color w:val="0F0F0F"/>
          <w:spacing w:val="-22"/>
          <w:w w:val="110"/>
        </w:rPr>
        <w:t xml:space="preserve"> </w:t>
      </w:r>
      <w:r>
        <w:rPr>
          <w:color w:val="0F0F0F"/>
          <w:w w:val="110"/>
        </w:rPr>
        <w:t>of</w:t>
      </w:r>
      <w:r>
        <w:rPr>
          <w:color w:val="0F0F0F"/>
          <w:spacing w:val="-25"/>
          <w:w w:val="110"/>
        </w:rPr>
        <w:t xml:space="preserve"> </w:t>
      </w:r>
      <w:r>
        <w:rPr>
          <w:color w:val="0F0F0F"/>
          <w:w w:val="110"/>
        </w:rPr>
        <w:t>the</w:t>
      </w:r>
      <w:r>
        <w:rPr>
          <w:color w:val="0F0F0F"/>
          <w:spacing w:val="-15"/>
          <w:w w:val="110"/>
        </w:rPr>
        <w:t xml:space="preserve"> </w:t>
      </w:r>
      <w:r>
        <w:rPr>
          <w:color w:val="0F0F0F"/>
          <w:w w:val="110"/>
        </w:rPr>
        <w:t>Board</w:t>
      </w:r>
      <w:r>
        <w:rPr>
          <w:color w:val="0F0F0F"/>
          <w:spacing w:val="-27"/>
          <w:w w:val="110"/>
        </w:rPr>
        <w:t xml:space="preserve"> </w:t>
      </w:r>
      <w:r>
        <w:rPr>
          <w:color w:val="0F0F0F"/>
          <w:w w:val="110"/>
        </w:rPr>
        <w:t>of</w:t>
      </w:r>
      <w:r>
        <w:rPr>
          <w:color w:val="0F0F0F"/>
          <w:spacing w:val="-19"/>
          <w:w w:val="110"/>
        </w:rPr>
        <w:t xml:space="preserve"> </w:t>
      </w:r>
      <w:r>
        <w:rPr>
          <w:color w:val="0F0F0F"/>
          <w:w w:val="110"/>
        </w:rPr>
        <w:t>Directors</w:t>
      </w:r>
      <w:r>
        <w:rPr>
          <w:color w:val="0F0F0F"/>
          <w:spacing w:val="-22"/>
          <w:w w:val="110"/>
        </w:rPr>
        <w:t xml:space="preserve"> </w:t>
      </w:r>
      <w:r>
        <w:rPr>
          <w:color w:val="0F0F0F"/>
          <w:w w:val="110"/>
        </w:rPr>
        <w:t xml:space="preserve">are uncompensated and shall consist of a minimum of seven (7) </w:t>
      </w:r>
      <w:proofErr w:type="gramStart"/>
      <w:r>
        <w:rPr>
          <w:color w:val="0F0F0F"/>
          <w:w w:val="110"/>
        </w:rPr>
        <w:t>voting members</w:t>
      </w:r>
      <w:proofErr w:type="gramEnd"/>
      <w:r>
        <w:rPr>
          <w:color w:val="0F0F0F"/>
          <w:w w:val="110"/>
        </w:rPr>
        <w:t>. The Board shall include an elected Chairperson, chosen by a majority of the full Board. A majority of the full Board may elect one of these Directors to serve as Vice-Chairperson, and a majority of the full Board shall elect another to assume the role of Secretary. Members will be selected based on their experience on community boards, commitment to community engagement, willingness to support and sustain the work of Engage Estero by providing governance leadership, and ability to contribute to and support fundraising</w:t>
      </w:r>
      <w:r>
        <w:rPr>
          <w:color w:val="0F0F0F"/>
          <w:spacing w:val="51"/>
          <w:w w:val="110"/>
        </w:rPr>
        <w:t xml:space="preserve"> </w:t>
      </w:r>
      <w:r>
        <w:rPr>
          <w:color w:val="0F0F0F"/>
          <w:w w:val="110"/>
        </w:rPr>
        <w:t>efforts.</w:t>
      </w:r>
    </w:p>
    <w:p w14:paraId="75B85ED4" w14:textId="77777777" w:rsidR="0015036D" w:rsidRDefault="00000000">
      <w:pPr>
        <w:pStyle w:val="BodyText"/>
        <w:spacing w:before="98" w:line="432" w:lineRule="auto"/>
        <w:ind w:left="260" w:right="350" w:hanging="6"/>
      </w:pPr>
      <w:r>
        <w:rPr>
          <w:color w:val="0F0F0F"/>
          <w:w w:val="110"/>
        </w:rPr>
        <w:t xml:space="preserve">Section 3: </w:t>
      </w:r>
      <w:r>
        <w:rPr>
          <w:b/>
          <w:color w:val="0F0F0F"/>
          <w:w w:val="110"/>
          <w:u w:val="thick" w:color="0F0F0F"/>
        </w:rPr>
        <w:t>Elections.</w:t>
      </w:r>
      <w:r>
        <w:rPr>
          <w:b/>
          <w:color w:val="0F0F0F"/>
          <w:w w:val="110"/>
        </w:rPr>
        <w:t xml:space="preserve"> </w:t>
      </w:r>
      <w:r>
        <w:rPr>
          <w:color w:val="0F0F0F"/>
          <w:w w:val="110"/>
        </w:rPr>
        <w:t>Engage Estero Board members are encouraged to nominate community leaders to the Board Chairperson for consideration of an appointment to the Board. The Board is responsible for electing new members. All Board members will serve for a term of four years, unless they resign or are dismissed. Suppose a Board position becomes vacant for any reason during a term of office in accordance with section nine (9) or ten (10) of these Bylaws. In that case, the Permanent Board Members are empowered by a majority vote to appoint an individual to the Board for a permanent term. A simple majority of member representatives can request a special Board meeting at any time and for any reason.</w:t>
      </w:r>
    </w:p>
    <w:p w14:paraId="75B85ED5" w14:textId="77777777" w:rsidR="0015036D" w:rsidRDefault="00000000">
      <w:pPr>
        <w:spacing w:before="176" w:line="429" w:lineRule="auto"/>
        <w:ind w:left="292" w:hanging="19"/>
        <w:rPr>
          <w:sz w:val="21"/>
        </w:rPr>
      </w:pPr>
      <w:r>
        <w:rPr>
          <w:color w:val="0F0F0F"/>
          <w:w w:val="110"/>
          <w:sz w:val="21"/>
        </w:rPr>
        <w:t>Section</w:t>
      </w:r>
      <w:r>
        <w:rPr>
          <w:color w:val="0F0F0F"/>
          <w:spacing w:val="-13"/>
          <w:w w:val="110"/>
          <w:sz w:val="21"/>
        </w:rPr>
        <w:t xml:space="preserve"> </w:t>
      </w:r>
      <w:r>
        <w:rPr>
          <w:color w:val="0F0F0F"/>
          <w:w w:val="110"/>
          <w:sz w:val="21"/>
        </w:rPr>
        <w:t>4,</w:t>
      </w:r>
      <w:r>
        <w:rPr>
          <w:color w:val="0F0F0F"/>
          <w:spacing w:val="-28"/>
          <w:w w:val="110"/>
          <w:sz w:val="21"/>
        </w:rPr>
        <w:t xml:space="preserve"> </w:t>
      </w:r>
      <w:r>
        <w:rPr>
          <w:b/>
          <w:color w:val="0F0F0F"/>
          <w:w w:val="110"/>
          <w:sz w:val="21"/>
          <w:u w:val="thick" w:color="0F0F0F"/>
        </w:rPr>
        <w:t>Community</w:t>
      </w:r>
      <w:r>
        <w:rPr>
          <w:b/>
          <w:color w:val="0F0F0F"/>
          <w:spacing w:val="-8"/>
          <w:w w:val="110"/>
          <w:sz w:val="21"/>
          <w:u w:val="thick" w:color="0F0F0F"/>
        </w:rPr>
        <w:t xml:space="preserve"> </w:t>
      </w:r>
      <w:r>
        <w:rPr>
          <w:b/>
          <w:color w:val="0F0F0F"/>
          <w:w w:val="110"/>
          <w:sz w:val="21"/>
          <w:u w:val="thick" w:color="0F0F0F"/>
        </w:rPr>
        <w:t>and</w:t>
      </w:r>
      <w:r>
        <w:rPr>
          <w:b/>
          <w:color w:val="0F0F0F"/>
          <w:spacing w:val="-15"/>
          <w:w w:val="110"/>
          <w:sz w:val="21"/>
          <w:u w:val="thick" w:color="0F0F0F"/>
        </w:rPr>
        <w:t xml:space="preserve"> </w:t>
      </w:r>
      <w:r>
        <w:rPr>
          <w:b/>
          <w:color w:val="0F0F0F"/>
          <w:w w:val="110"/>
          <w:sz w:val="21"/>
          <w:u w:val="thick" w:color="0F0F0F"/>
        </w:rPr>
        <w:t>Member</w:t>
      </w:r>
      <w:r>
        <w:rPr>
          <w:b/>
          <w:color w:val="0F0F0F"/>
          <w:spacing w:val="-4"/>
          <w:w w:val="110"/>
          <w:sz w:val="21"/>
          <w:u w:val="thick" w:color="0F0F0F"/>
        </w:rPr>
        <w:t xml:space="preserve"> </w:t>
      </w:r>
      <w:r>
        <w:rPr>
          <w:b/>
          <w:color w:val="0F0F0F"/>
          <w:w w:val="110"/>
          <w:sz w:val="21"/>
          <w:u w:val="thick" w:color="0F0F0F"/>
        </w:rPr>
        <w:t>Meetings.</w:t>
      </w:r>
      <w:r>
        <w:rPr>
          <w:b/>
          <w:color w:val="0F0F0F"/>
          <w:spacing w:val="-11"/>
          <w:w w:val="110"/>
          <w:sz w:val="21"/>
        </w:rPr>
        <w:t xml:space="preserve"> </w:t>
      </w:r>
      <w:r>
        <w:rPr>
          <w:color w:val="0F0F0F"/>
          <w:w w:val="110"/>
          <w:sz w:val="21"/>
        </w:rPr>
        <w:t>The</w:t>
      </w:r>
      <w:r>
        <w:rPr>
          <w:color w:val="0F0F0F"/>
          <w:spacing w:val="-16"/>
          <w:w w:val="110"/>
          <w:sz w:val="21"/>
        </w:rPr>
        <w:t xml:space="preserve"> </w:t>
      </w:r>
      <w:r>
        <w:rPr>
          <w:color w:val="0F0F0F"/>
          <w:w w:val="110"/>
          <w:sz w:val="21"/>
        </w:rPr>
        <w:t>Board</w:t>
      </w:r>
      <w:r>
        <w:rPr>
          <w:color w:val="0F0F0F"/>
          <w:spacing w:val="-12"/>
          <w:w w:val="110"/>
          <w:sz w:val="21"/>
        </w:rPr>
        <w:t xml:space="preserve"> </w:t>
      </w:r>
      <w:r>
        <w:rPr>
          <w:color w:val="0F0F0F"/>
          <w:w w:val="110"/>
          <w:sz w:val="21"/>
        </w:rPr>
        <w:t>of</w:t>
      </w:r>
      <w:r>
        <w:rPr>
          <w:color w:val="0F0F0F"/>
          <w:spacing w:val="-8"/>
          <w:w w:val="110"/>
          <w:sz w:val="21"/>
        </w:rPr>
        <w:t xml:space="preserve"> </w:t>
      </w:r>
      <w:r>
        <w:rPr>
          <w:color w:val="0F0F0F"/>
          <w:w w:val="110"/>
          <w:sz w:val="21"/>
        </w:rPr>
        <w:t>Directors</w:t>
      </w:r>
      <w:r>
        <w:rPr>
          <w:color w:val="0F0F0F"/>
          <w:spacing w:val="-8"/>
          <w:w w:val="110"/>
          <w:sz w:val="21"/>
        </w:rPr>
        <w:t xml:space="preserve"> </w:t>
      </w:r>
      <w:r>
        <w:rPr>
          <w:color w:val="0F0F0F"/>
          <w:w w:val="110"/>
          <w:sz w:val="21"/>
        </w:rPr>
        <w:t>is</w:t>
      </w:r>
      <w:r>
        <w:rPr>
          <w:color w:val="0F0F0F"/>
          <w:spacing w:val="-18"/>
          <w:w w:val="110"/>
          <w:sz w:val="21"/>
        </w:rPr>
        <w:t xml:space="preserve"> </w:t>
      </w:r>
      <w:r>
        <w:rPr>
          <w:color w:val="0F0F0F"/>
          <w:w w:val="110"/>
          <w:sz w:val="21"/>
        </w:rPr>
        <w:t>encouraged</w:t>
      </w:r>
      <w:r>
        <w:rPr>
          <w:color w:val="0F0F0F"/>
          <w:spacing w:val="-14"/>
          <w:w w:val="110"/>
          <w:sz w:val="21"/>
        </w:rPr>
        <w:t xml:space="preserve"> </w:t>
      </w:r>
      <w:r>
        <w:rPr>
          <w:color w:val="0F0F0F"/>
          <w:w w:val="110"/>
          <w:sz w:val="21"/>
        </w:rPr>
        <w:t>to</w:t>
      </w:r>
      <w:r>
        <w:rPr>
          <w:color w:val="0F0F0F"/>
          <w:spacing w:val="2"/>
          <w:w w:val="110"/>
          <w:sz w:val="21"/>
        </w:rPr>
        <w:t xml:space="preserve"> </w:t>
      </w:r>
      <w:r>
        <w:rPr>
          <w:color w:val="0F0F0F"/>
          <w:w w:val="110"/>
          <w:sz w:val="21"/>
        </w:rPr>
        <w:t>attend Community and Membership</w:t>
      </w:r>
      <w:r>
        <w:rPr>
          <w:color w:val="0F0F0F"/>
          <w:spacing w:val="36"/>
          <w:w w:val="110"/>
          <w:sz w:val="21"/>
        </w:rPr>
        <w:t xml:space="preserve"> </w:t>
      </w:r>
      <w:r>
        <w:rPr>
          <w:color w:val="0F0F0F"/>
          <w:w w:val="110"/>
          <w:sz w:val="21"/>
        </w:rPr>
        <w:t>meetings.</w:t>
      </w:r>
    </w:p>
    <w:p w14:paraId="75B85ED6" w14:textId="77777777" w:rsidR="0015036D" w:rsidRDefault="00000000">
      <w:pPr>
        <w:pStyle w:val="BodyText"/>
        <w:spacing w:before="149" w:line="441" w:lineRule="auto"/>
        <w:ind w:left="297" w:right="477" w:hanging="9"/>
      </w:pPr>
      <w:r>
        <w:rPr>
          <w:color w:val="0F0F0F"/>
          <w:w w:val="105"/>
        </w:rPr>
        <w:t>Section</w:t>
      </w:r>
      <w:r>
        <w:rPr>
          <w:color w:val="0F0F0F"/>
          <w:spacing w:val="-12"/>
          <w:w w:val="105"/>
        </w:rPr>
        <w:t xml:space="preserve"> </w:t>
      </w:r>
      <w:r>
        <w:rPr>
          <w:color w:val="0F0F0F"/>
          <w:w w:val="105"/>
        </w:rPr>
        <w:t>5:</w:t>
      </w:r>
      <w:r>
        <w:rPr>
          <w:color w:val="0F0F0F"/>
          <w:spacing w:val="-27"/>
          <w:w w:val="105"/>
        </w:rPr>
        <w:t xml:space="preserve"> </w:t>
      </w:r>
      <w:r>
        <w:rPr>
          <w:b/>
          <w:color w:val="0F0F0F"/>
          <w:w w:val="105"/>
          <w:u w:val="thick" w:color="0F0F0F"/>
        </w:rPr>
        <w:t>Board</w:t>
      </w:r>
      <w:r>
        <w:rPr>
          <w:b/>
          <w:color w:val="0F0F0F"/>
          <w:spacing w:val="-18"/>
          <w:w w:val="105"/>
          <w:u w:val="thick" w:color="0F0F0F"/>
        </w:rPr>
        <w:t xml:space="preserve"> </w:t>
      </w:r>
      <w:r>
        <w:rPr>
          <w:b/>
          <w:color w:val="0F0F0F"/>
          <w:w w:val="105"/>
          <w:u w:val="thick" w:color="0F0F0F"/>
        </w:rPr>
        <w:t>Meeting,</w:t>
      </w:r>
      <w:r>
        <w:rPr>
          <w:b/>
          <w:color w:val="0F0F0F"/>
          <w:spacing w:val="-9"/>
          <w:w w:val="105"/>
          <w:u w:val="thick" w:color="0F0F0F"/>
        </w:rPr>
        <w:t xml:space="preserve"> </w:t>
      </w:r>
      <w:r>
        <w:rPr>
          <w:b/>
          <w:color w:val="0F0F0F"/>
          <w:w w:val="105"/>
          <w:u w:val="thick" w:color="0F0F0F"/>
        </w:rPr>
        <w:t>Quorum,</w:t>
      </w:r>
      <w:r>
        <w:rPr>
          <w:b/>
          <w:color w:val="0F0F0F"/>
          <w:spacing w:val="-9"/>
          <w:w w:val="105"/>
          <w:u w:val="thick" w:color="0F0F0F"/>
        </w:rPr>
        <w:t xml:space="preserve"> </w:t>
      </w:r>
      <w:r>
        <w:rPr>
          <w:b/>
          <w:color w:val="0F0F0F"/>
          <w:w w:val="105"/>
          <w:u w:val="thick" w:color="0F0F0F"/>
        </w:rPr>
        <w:t>and</w:t>
      </w:r>
      <w:r>
        <w:rPr>
          <w:b/>
          <w:color w:val="0F0F0F"/>
          <w:spacing w:val="-18"/>
          <w:w w:val="105"/>
          <w:u w:val="thick" w:color="0F0F0F"/>
        </w:rPr>
        <w:t xml:space="preserve"> </w:t>
      </w:r>
      <w:r>
        <w:rPr>
          <w:b/>
          <w:color w:val="0F0F0F"/>
          <w:w w:val="105"/>
          <w:u w:val="thick" w:color="0F0F0F"/>
        </w:rPr>
        <w:t>Voting.</w:t>
      </w:r>
      <w:r>
        <w:rPr>
          <w:b/>
          <w:color w:val="0F0F0F"/>
          <w:spacing w:val="-15"/>
          <w:w w:val="105"/>
        </w:rPr>
        <w:t xml:space="preserve"> </w:t>
      </w:r>
      <w:r>
        <w:rPr>
          <w:color w:val="0F0F0F"/>
          <w:w w:val="105"/>
        </w:rPr>
        <w:t>Robert's</w:t>
      </w:r>
      <w:r>
        <w:rPr>
          <w:color w:val="0F0F0F"/>
          <w:spacing w:val="-10"/>
          <w:w w:val="105"/>
        </w:rPr>
        <w:t xml:space="preserve"> </w:t>
      </w:r>
      <w:r>
        <w:rPr>
          <w:color w:val="0F0F0F"/>
          <w:w w:val="105"/>
        </w:rPr>
        <w:t>Rules</w:t>
      </w:r>
      <w:r>
        <w:rPr>
          <w:color w:val="0F0F0F"/>
          <w:spacing w:val="-12"/>
          <w:w w:val="105"/>
        </w:rPr>
        <w:t xml:space="preserve"> </w:t>
      </w:r>
      <w:r>
        <w:rPr>
          <w:color w:val="0F0F0F"/>
          <w:w w:val="105"/>
        </w:rPr>
        <w:t>of</w:t>
      </w:r>
      <w:r>
        <w:rPr>
          <w:color w:val="0F0F0F"/>
          <w:spacing w:val="8"/>
          <w:w w:val="105"/>
        </w:rPr>
        <w:t xml:space="preserve"> </w:t>
      </w:r>
      <w:r>
        <w:rPr>
          <w:color w:val="0F0F0F"/>
          <w:w w:val="105"/>
        </w:rPr>
        <w:t>Order</w:t>
      </w:r>
      <w:r>
        <w:rPr>
          <w:color w:val="0F0F0F"/>
          <w:spacing w:val="-13"/>
          <w:w w:val="105"/>
        </w:rPr>
        <w:t xml:space="preserve"> </w:t>
      </w:r>
      <w:r>
        <w:rPr>
          <w:color w:val="0F0F0F"/>
          <w:w w:val="105"/>
        </w:rPr>
        <w:t>shall</w:t>
      </w:r>
      <w:r>
        <w:rPr>
          <w:color w:val="0F0F0F"/>
          <w:spacing w:val="-15"/>
          <w:w w:val="105"/>
        </w:rPr>
        <w:t xml:space="preserve"> </w:t>
      </w:r>
      <w:r>
        <w:rPr>
          <w:color w:val="0F0F0F"/>
          <w:w w:val="105"/>
        </w:rPr>
        <w:t>be</w:t>
      </w:r>
      <w:r>
        <w:rPr>
          <w:color w:val="0F0F0F"/>
          <w:spacing w:val="-21"/>
          <w:w w:val="105"/>
        </w:rPr>
        <w:t xml:space="preserve"> </w:t>
      </w:r>
      <w:r>
        <w:rPr>
          <w:color w:val="0F0F0F"/>
          <w:w w:val="105"/>
        </w:rPr>
        <w:t>used</w:t>
      </w:r>
      <w:r>
        <w:rPr>
          <w:color w:val="0F0F0F"/>
          <w:spacing w:val="-20"/>
          <w:w w:val="105"/>
        </w:rPr>
        <w:t xml:space="preserve"> </w:t>
      </w:r>
      <w:r>
        <w:rPr>
          <w:color w:val="0F0F0F"/>
          <w:w w:val="105"/>
        </w:rPr>
        <w:t>to</w:t>
      </w:r>
      <w:r>
        <w:rPr>
          <w:color w:val="0F0F0F"/>
          <w:spacing w:val="-2"/>
          <w:w w:val="105"/>
        </w:rPr>
        <w:t xml:space="preserve"> </w:t>
      </w:r>
      <w:r>
        <w:rPr>
          <w:color w:val="0F0F0F"/>
          <w:w w:val="105"/>
        </w:rPr>
        <w:t>conduct</w:t>
      </w:r>
      <w:r>
        <w:rPr>
          <w:color w:val="0F0F0F"/>
          <w:spacing w:val="-11"/>
          <w:w w:val="105"/>
        </w:rPr>
        <w:t xml:space="preserve"> </w:t>
      </w:r>
      <w:r>
        <w:rPr>
          <w:color w:val="0F0F0F"/>
          <w:w w:val="105"/>
        </w:rPr>
        <w:t>all Board</w:t>
      </w:r>
      <w:r>
        <w:rPr>
          <w:color w:val="0F0F0F"/>
          <w:spacing w:val="-13"/>
          <w:w w:val="105"/>
        </w:rPr>
        <w:t xml:space="preserve"> </w:t>
      </w:r>
      <w:r>
        <w:rPr>
          <w:color w:val="0F0F0F"/>
          <w:w w:val="105"/>
        </w:rPr>
        <w:t>meetings.</w:t>
      </w:r>
      <w:r>
        <w:rPr>
          <w:color w:val="0F0F0F"/>
          <w:spacing w:val="-15"/>
          <w:w w:val="105"/>
        </w:rPr>
        <w:t xml:space="preserve"> </w:t>
      </w:r>
      <w:r>
        <w:rPr>
          <w:color w:val="0F0F0F"/>
          <w:w w:val="105"/>
        </w:rPr>
        <w:t>The</w:t>
      </w:r>
      <w:r>
        <w:rPr>
          <w:color w:val="0F0F0F"/>
          <w:spacing w:val="-13"/>
          <w:w w:val="105"/>
        </w:rPr>
        <w:t xml:space="preserve"> </w:t>
      </w:r>
      <w:r>
        <w:rPr>
          <w:color w:val="0F0F0F"/>
          <w:w w:val="105"/>
        </w:rPr>
        <w:t>Board</w:t>
      </w:r>
      <w:r>
        <w:rPr>
          <w:color w:val="0F0F0F"/>
          <w:spacing w:val="-11"/>
          <w:w w:val="105"/>
        </w:rPr>
        <w:t xml:space="preserve"> </w:t>
      </w:r>
      <w:r>
        <w:rPr>
          <w:color w:val="0F0F0F"/>
          <w:w w:val="105"/>
        </w:rPr>
        <w:t>typically</w:t>
      </w:r>
      <w:r>
        <w:rPr>
          <w:color w:val="0F0F0F"/>
          <w:spacing w:val="-6"/>
          <w:w w:val="105"/>
        </w:rPr>
        <w:t xml:space="preserve"> </w:t>
      </w:r>
      <w:r>
        <w:rPr>
          <w:color w:val="0F0F0F"/>
          <w:w w:val="105"/>
        </w:rPr>
        <w:t>meets</w:t>
      </w:r>
      <w:r>
        <w:rPr>
          <w:color w:val="0F0F0F"/>
          <w:spacing w:val="-19"/>
          <w:w w:val="105"/>
        </w:rPr>
        <w:t xml:space="preserve"> </w:t>
      </w:r>
      <w:r>
        <w:rPr>
          <w:color w:val="0F0F0F"/>
          <w:w w:val="105"/>
        </w:rPr>
        <w:t>four</w:t>
      </w:r>
      <w:r>
        <w:rPr>
          <w:color w:val="0F0F0F"/>
          <w:spacing w:val="-13"/>
          <w:w w:val="105"/>
        </w:rPr>
        <w:t xml:space="preserve"> </w:t>
      </w:r>
      <w:r>
        <w:rPr>
          <w:color w:val="0F0F0F"/>
          <w:w w:val="105"/>
        </w:rPr>
        <w:t>(4)</w:t>
      </w:r>
      <w:r>
        <w:rPr>
          <w:color w:val="0F0F0F"/>
          <w:spacing w:val="-15"/>
          <w:w w:val="105"/>
        </w:rPr>
        <w:t xml:space="preserve"> </w:t>
      </w:r>
      <w:r>
        <w:rPr>
          <w:color w:val="0F0F0F"/>
          <w:w w:val="105"/>
        </w:rPr>
        <w:t>times</w:t>
      </w:r>
      <w:r>
        <w:rPr>
          <w:color w:val="0F0F0F"/>
          <w:spacing w:val="-13"/>
          <w:w w:val="105"/>
        </w:rPr>
        <w:t xml:space="preserve"> </w:t>
      </w:r>
      <w:r>
        <w:rPr>
          <w:color w:val="0F0F0F"/>
          <w:w w:val="105"/>
        </w:rPr>
        <w:t>yearly</w:t>
      </w:r>
      <w:r>
        <w:rPr>
          <w:color w:val="0F0F0F"/>
          <w:spacing w:val="-15"/>
          <w:w w:val="105"/>
        </w:rPr>
        <w:t xml:space="preserve"> </w:t>
      </w:r>
      <w:r>
        <w:rPr>
          <w:color w:val="0F0F0F"/>
          <w:w w:val="105"/>
        </w:rPr>
        <w:t>and</w:t>
      </w:r>
      <w:r>
        <w:rPr>
          <w:color w:val="0F0F0F"/>
          <w:spacing w:val="-17"/>
          <w:w w:val="105"/>
        </w:rPr>
        <w:t xml:space="preserve"> </w:t>
      </w:r>
      <w:r>
        <w:rPr>
          <w:color w:val="0F0F0F"/>
          <w:w w:val="105"/>
        </w:rPr>
        <w:t>on</w:t>
      </w:r>
      <w:r>
        <w:rPr>
          <w:color w:val="0F0F0F"/>
          <w:spacing w:val="-17"/>
          <w:w w:val="105"/>
        </w:rPr>
        <w:t xml:space="preserve"> </w:t>
      </w:r>
      <w:r>
        <w:rPr>
          <w:color w:val="0F0F0F"/>
          <w:w w:val="105"/>
        </w:rPr>
        <w:t>special</w:t>
      </w:r>
      <w:r>
        <w:rPr>
          <w:color w:val="0F0F0F"/>
          <w:spacing w:val="-16"/>
          <w:w w:val="105"/>
        </w:rPr>
        <w:t xml:space="preserve"> </w:t>
      </w:r>
      <w:r>
        <w:rPr>
          <w:color w:val="0F0F0F"/>
          <w:w w:val="105"/>
        </w:rPr>
        <w:t>occasions</w:t>
      </w:r>
      <w:r>
        <w:rPr>
          <w:color w:val="0F0F0F"/>
          <w:spacing w:val="-6"/>
          <w:w w:val="105"/>
        </w:rPr>
        <w:t xml:space="preserve"> </w:t>
      </w:r>
      <w:r>
        <w:rPr>
          <w:color w:val="0F0F0F"/>
          <w:w w:val="105"/>
        </w:rPr>
        <w:t>necessary</w:t>
      </w:r>
      <w:r>
        <w:rPr>
          <w:color w:val="0F0F0F"/>
          <w:spacing w:val="-4"/>
          <w:w w:val="105"/>
        </w:rPr>
        <w:t xml:space="preserve"> </w:t>
      </w:r>
      <w:r>
        <w:rPr>
          <w:color w:val="0F0F0F"/>
          <w:w w:val="105"/>
        </w:rPr>
        <w:t>to conduct business. A quorum shall require the presence of at least a simple majority of Board members.</w:t>
      </w:r>
    </w:p>
    <w:p w14:paraId="75B85ED7" w14:textId="77777777" w:rsidR="0015036D" w:rsidRDefault="00000000">
      <w:pPr>
        <w:pStyle w:val="BodyText"/>
        <w:spacing w:before="87" w:line="436" w:lineRule="auto"/>
        <w:ind w:left="309" w:right="560" w:firstLine="5"/>
      </w:pPr>
      <w:r>
        <w:rPr>
          <w:color w:val="0F0F0F"/>
          <w:w w:val="110"/>
        </w:rPr>
        <w:t xml:space="preserve">Each Board member shall have one vote. A majority vote shall determine all decisions of the Board members present and voting. Board meetings may be held in person or digitally, provided that a majority of members can fully participate. Instead of a meeting, the Board of Directors shall be authorized to conduct business through written resolutions as permitted by the Florida Statutes governing "Corporations Not for Profit." A simple majority of the member </w:t>
      </w:r>
      <w:proofErr w:type="gramStart"/>
      <w:r>
        <w:rPr>
          <w:color w:val="0F0F0F"/>
          <w:w w:val="110"/>
        </w:rPr>
        <w:t>representatives shall</w:t>
      </w:r>
      <w:proofErr w:type="gramEnd"/>
      <w:r>
        <w:rPr>
          <w:color w:val="0F0F0F"/>
          <w:w w:val="110"/>
        </w:rPr>
        <w:t xml:space="preserve"> have the opportunity to request a special Board meeting at any time</w:t>
      </w:r>
      <w:r>
        <w:rPr>
          <w:color w:val="0F0F0F"/>
          <w:spacing w:val="-14"/>
          <w:w w:val="110"/>
        </w:rPr>
        <w:t xml:space="preserve"> </w:t>
      </w:r>
      <w:r>
        <w:rPr>
          <w:color w:val="0F0F0F"/>
          <w:w w:val="110"/>
        </w:rPr>
        <w:t>and</w:t>
      </w:r>
    </w:p>
    <w:p w14:paraId="75B85ED8" w14:textId="77777777" w:rsidR="0015036D" w:rsidRDefault="00000000">
      <w:pPr>
        <w:pStyle w:val="BodyText"/>
        <w:spacing w:before="2"/>
        <w:ind w:left="320"/>
      </w:pPr>
      <w:r>
        <w:rPr>
          <w:color w:val="0F0F0F"/>
          <w:w w:val="110"/>
        </w:rPr>
        <w:t>for any reason.</w:t>
      </w:r>
    </w:p>
    <w:p w14:paraId="75B85ED9" w14:textId="77777777" w:rsidR="0015036D" w:rsidRDefault="0015036D">
      <w:pPr>
        <w:sectPr w:rsidR="0015036D">
          <w:pgSz w:w="12240" w:h="15840"/>
          <w:pgMar w:top="620" w:right="780" w:bottom="1520" w:left="740" w:header="0" w:footer="1233" w:gutter="0"/>
          <w:cols w:space="720"/>
        </w:sectPr>
      </w:pPr>
    </w:p>
    <w:p w14:paraId="75B85EDA" w14:textId="77777777" w:rsidR="0015036D" w:rsidRDefault="00000000">
      <w:pPr>
        <w:pStyle w:val="BodyText"/>
        <w:spacing w:before="82" w:line="439" w:lineRule="auto"/>
        <w:ind w:left="250" w:right="373" w:hanging="10"/>
      </w:pPr>
      <w:r>
        <w:lastRenderedPageBreak/>
        <w:pict w14:anchorId="75B85F07">
          <v:shape id="_x0000_s2052" style="position:absolute;left:0;text-align:left;margin-left:28.1pt;margin-top:47.05pt;width:552.5pt;height:726.75pt;z-index:-251787264;mso-position-horizontal-relative:page;mso-position-vertical-relative:page" coordorigin="562,941" coordsize="11050,14535" o:spt="100" adj="0,,0" path="m639,14917l639,423m11591,14917r,-14552m562,404r10981,m668,14888r10961,e" filled="f" strokeweight=".16956mm">
            <v:stroke joinstyle="round"/>
            <v:formulas/>
            <v:path arrowok="t" o:connecttype="segments"/>
            <w10:wrap anchorx="page" anchory="page"/>
          </v:shape>
        </w:pict>
      </w:r>
      <w:r>
        <w:rPr>
          <w:color w:val="0F0F0F"/>
          <w:w w:val="110"/>
        </w:rPr>
        <w:t xml:space="preserve">Section 6, </w:t>
      </w:r>
      <w:r>
        <w:rPr>
          <w:b/>
          <w:color w:val="0F0F0F"/>
          <w:w w:val="110"/>
          <w:u w:val="thick" w:color="0F0F0F"/>
        </w:rPr>
        <w:t>Board Member Terms.</w:t>
      </w:r>
      <w:r>
        <w:rPr>
          <w:b/>
          <w:color w:val="0F0F0F"/>
          <w:w w:val="110"/>
        </w:rPr>
        <w:t xml:space="preserve"> </w:t>
      </w:r>
      <w:r>
        <w:rPr>
          <w:color w:val="0F0F0F"/>
          <w:w w:val="110"/>
        </w:rPr>
        <w:t>The term of office for each Board member will be outlined in Section 3, Elections, or until their resignation or removal from office, whichever occurs first. The term of office for each Board member shall be four (4) years or until the Board Member's resignation or removal. A Board member whose term is expiring may request in writing that the Board approve additional years of service. A quorum of the Board may authorize and do so annually for up to two additional years for a maximum of six (6) years of service.</w:t>
      </w:r>
    </w:p>
    <w:p w14:paraId="75B85EDB" w14:textId="77777777" w:rsidR="0015036D" w:rsidRDefault="00000000">
      <w:pPr>
        <w:pStyle w:val="BodyText"/>
        <w:spacing w:before="141" w:line="427" w:lineRule="auto"/>
        <w:ind w:left="270" w:right="663" w:hanging="6"/>
      </w:pPr>
      <w:r>
        <w:rPr>
          <w:color w:val="0F0F0F"/>
          <w:w w:val="110"/>
        </w:rPr>
        <w:t xml:space="preserve">Section 7, </w:t>
      </w:r>
      <w:r>
        <w:rPr>
          <w:b/>
          <w:color w:val="0F0F0F"/>
          <w:w w:val="110"/>
          <w:u w:val="thick" w:color="0F0F0F"/>
        </w:rPr>
        <w:t>Notice</w:t>
      </w:r>
      <w:r>
        <w:rPr>
          <w:b/>
          <w:color w:val="0F0F0F"/>
          <w:w w:val="110"/>
        </w:rPr>
        <w:t xml:space="preserve">. </w:t>
      </w:r>
      <w:r>
        <w:rPr>
          <w:color w:val="0F0F0F"/>
          <w:w w:val="110"/>
        </w:rPr>
        <w:t>An official Board meeting requires that each Board member receive written notice, which may be emailed at least seven days before the scheduled meeting. This notice shall include an agenda outlining the issues to be discussed. The seven-day notice may be waived with the unanimous consent of all Board members.</w:t>
      </w:r>
    </w:p>
    <w:p w14:paraId="75B85EDC" w14:textId="77777777" w:rsidR="0015036D" w:rsidRDefault="00000000">
      <w:pPr>
        <w:pStyle w:val="BodyText"/>
        <w:spacing w:before="92" w:line="434" w:lineRule="auto"/>
        <w:ind w:left="245" w:right="225" w:hanging="5"/>
      </w:pPr>
      <w:r>
        <w:rPr>
          <w:color w:val="0F0F0F"/>
          <w:w w:val="110"/>
        </w:rPr>
        <w:t>Section</w:t>
      </w:r>
      <w:r>
        <w:rPr>
          <w:color w:val="0F0F0F"/>
          <w:spacing w:val="-14"/>
          <w:w w:val="110"/>
        </w:rPr>
        <w:t xml:space="preserve"> </w:t>
      </w:r>
      <w:r>
        <w:rPr>
          <w:color w:val="0F0F0F"/>
          <w:w w:val="110"/>
        </w:rPr>
        <w:t>8:</w:t>
      </w:r>
      <w:r>
        <w:rPr>
          <w:color w:val="0F0F0F"/>
          <w:spacing w:val="-17"/>
          <w:w w:val="110"/>
        </w:rPr>
        <w:t xml:space="preserve"> </w:t>
      </w:r>
      <w:r>
        <w:rPr>
          <w:b/>
          <w:color w:val="0F0F0F"/>
          <w:w w:val="110"/>
          <w:u w:val="thick" w:color="0F0F0F"/>
        </w:rPr>
        <w:t>Board</w:t>
      </w:r>
      <w:r>
        <w:rPr>
          <w:b/>
          <w:color w:val="0F0F0F"/>
          <w:spacing w:val="-15"/>
          <w:w w:val="110"/>
          <w:u w:val="thick" w:color="0F0F0F"/>
        </w:rPr>
        <w:t xml:space="preserve"> </w:t>
      </w:r>
      <w:r>
        <w:rPr>
          <w:b/>
          <w:color w:val="0F0F0F"/>
          <w:w w:val="110"/>
          <w:u w:val="thick" w:color="0F0F0F"/>
        </w:rPr>
        <w:t>Member</w:t>
      </w:r>
      <w:r>
        <w:rPr>
          <w:b/>
          <w:color w:val="0F0F0F"/>
          <w:spacing w:val="-6"/>
          <w:w w:val="110"/>
          <w:u w:val="thick" w:color="0F0F0F"/>
        </w:rPr>
        <w:t xml:space="preserve"> </w:t>
      </w:r>
      <w:r>
        <w:rPr>
          <w:b/>
          <w:color w:val="0F0F0F"/>
          <w:w w:val="110"/>
          <w:u w:val="thick" w:color="0F0F0F"/>
        </w:rPr>
        <w:t>Duties</w:t>
      </w:r>
      <w:r>
        <w:rPr>
          <w:b/>
          <w:color w:val="0F0F0F"/>
          <w:w w:val="110"/>
        </w:rPr>
        <w:t>.</w:t>
      </w:r>
      <w:r>
        <w:rPr>
          <w:b/>
          <w:color w:val="0F0F0F"/>
          <w:spacing w:val="-18"/>
          <w:w w:val="110"/>
        </w:rPr>
        <w:t xml:space="preserve"> </w:t>
      </w:r>
      <w:r>
        <w:rPr>
          <w:color w:val="0F0F0F"/>
          <w:w w:val="110"/>
        </w:rPr>
        <w:t>The</w:t>
      </w:r>
      <w:r>
        <w:rPr>
          <w:color w:val="0F0F0F"/>
          <w:spacing w:val="-15"/>
          <w:w w:val="110"/>
        </w:rPr>
        <w:t xml:space="preserve"> </w:t>
      </w:r>
      <w:r>
        <w:rPr>
          <w:color w:val="0F0F0F"/>
          <w:w w:val="110"/>
        </w:rPr>
        <w:t>Board</w:t>
      </w:r>
      <w:r>
        <w:rPr>
          <w:color w:val="0F0F0F"/>
          <w:spacing w:val="-19"/>
          <w:w w:val="110"/>
        </w:rPr>
        <w:t xml:space="preserve"> </w:t>
      </w:r>
      <w:r>
        <w:rPr>
          <w:color w:val="0F0F0F"/>
          <w:w w:val="110"/>
        </w:rPr>
        <w:t>Chairperson</w:t>
      </w:r>
      <w:r>
        <w:rPr>
          <w:color w:val="0F0F0F"/>
          <w:spacing w:val="-10"/>
          <w:w w:val="110"/>
        </w:rPr>
        <w:t xml:space="preserve"> </w:t>
      </w:r>
      <w:r>
        <w:rPr>
          <w:color w:val="0F0F0F"/>
          <w:w w:val="110"/>
        </w:rPr>
        <w:t>shall</w:t>
      </w:r>
      <w:r>
        <w:rPr>
          <w:color w:val="0F0F0F"/>
          <w:spacing w:val="-17"/>
          <w:w w:val="110"/>
        </w:rPr>
        <w:t xml:space="preserve"> </w:t>
      </w:r>
      <w:r>
        <w:rPr>
          <w:color w:val="0F0F0F"/>
          <w:w w:val="110"/>
        </w:rPr>
        <w:t>designate</w:t>
      </w:r>
      <w:r>
        <w:rPr>
          <w:color w:val="0F0F0F"/>
          <w:spacing w:val="-10"/>
          <w:w w:val="110"/>
        </w:rPr>
        <w:t xml:space="preserve"> </w:t>
      </w:r>
      <w:r>
        <w:rPr>
          <w:color w:val="0F0F0F"/>
          <w:w w:val="110"/>
        </w:rPr>
        <w:t>the</w:t>
      </w:r>
      <w:r>
        <w:rPr>
          <w:color w:val="0F0F0F"/>
          <w:spacing w:val="-1"/>
          <w:w w:val="110"/>
        </w:rPr>
        <w:t xml:space="preserve"> </w:t>
      </w:r>
      <w:r>
        <w:rPr>
          <w:color w:val="0F0F0F"/>
          <w:w w:val="110"/>
        </w:rPr>
        <w:t>roles</w:t>
      </w:r>
      <w:r>
        <w:rPr>
          <w:color w:val="0F0F0F"/>
          <w:spacing w:val="-19"/>
          <w:w w:val="110"/>
        </w:rPr>
        <w:t xml:space="preserve"> </w:t>
      </w:r>
      <w:r>
        <w:rPr>
          <w:color w:val="0F0F0F"/>
          <w:w w:val="110"/>
        </w:rPr>
        <w:t>of</w:t>
      </w:r>
      <w:r>
        <w:rPr>
          <w:color w:val="0F0F0F"/>
          <w:spacing w:val="-10"/>
          <w:w w:val="110"/>
        </w:rPr>
        <w:t xml:space="preserve"> </w:t>
      </w:r>
      <w:r>
        <w:rPr>
          <w:color w:val="0F0F0F"/>
          <w:w w:val="110"/>
        </w:rPr>
        <w:t>the</w:t>
      </w:r>
      <w:r>
        <w:rPr>
          <w:color w:val="0F0F0F"/>
          <w:spacing w:val="-6"/>
          <w:w w:val="110"/>
        </w:rPr>
        <w:t xml:space="preserve"> </w:t>
      </w:r>
      <w:r>
        <w:rPr>
          <w:color w:val="0F0F0F"/>
          <w:w w:val="110"/>
        </w:rPr>
        <w:t>Directors. In</w:t>
      </w:r>
      <w:r>
        <w:rPr>
          <w:color w:val="0F0F0F"/>
          <w:spacing w:val="-20"/>
          <w:w w:val="110"/>
        </w:rPr>
        <w:t xml:space="preserve"> </w:t>
      </w:r>
      <w:r>
        <w:rPr>
          <w:color w:val="0F0F0F"/>
          <w:w w:val="110"/>
        </w:rPr>
        <w:t>the</w:t>
      </w:r>
      <w:r>
        <w:rPr>
          <w:color w:val="0F0F0F"/>
          <w:spacing w:val="-2"/>
          <w:w w:val="110"/>
        </w:rPr>
        <w:t xml:space="preserve"> </w:t>
      </w:r>
      <w:r>
        <w:rPr>
          <w:color w:val="0F0F0F"/>
          <w:w w:val="110"/>
        </w:rPr>
        <w:t>Chairperson's</w:t>
      </w:r>
      <w:r>
        <w:rPr>
          <w:color w:val="0F0F0F"/>
          <w:spacing w:val="2"/>
          <w:w w:val="110"/>
        </w:rPr>
        <w:t xml:space="preserve"> </w:t>
      </w:r>
      <w:r>
        <w:rPr>
          <w:color w:val="0F0F0F"/>
          <w:w w:val="110"/>
        </w:rPr>
        <w:t>absence,</w:t>
      </w:r>
      <w:r>
        <w:rPr>
          <w:color w:val="0F0F0F"/>
          <w:spacing w:val="-17"/>
          <w:w w:val="110"/>
        </w:rPr>
        <w:t xml:space="preserve"> </w:t>
      </w:r>
      <w:r>
        <w:rPr>
          <w:color w:val="0F0F0F"/>
          <w:w w:val="110"/>
        </w:rPr>
        <w:t>the</w:t>
      </w:r>
      <w:r>
        <w:rPr>
          <w:color w:val="0F0F0F"/>
          <w:spacing w:val="6"/>
          <w:w w:val="110"/>
        </w:rPr>
        <w:t xml:space="preserve"> </w:t>
      </w:r>
      <w:r>
        <w:rPr>
          <w:color w:val="0F0F0F"/>
          <w:w w:val="110"/>
        </w:rPr>
        <w:t>Vice-Chairperson</w:t>
      </w:r>
      <w:r>
        <w:rPr>
          <w:color w:val="0F0F0F"/>
          <w:spacing w:val="-17"/>
          <w:w w:val="110"/>
        </w:rPr>
        <w:t xml:space="preserve"> </w:t>
      </w:r>
      <w:r>
        <w:rPr>
          <w:color w:val="0F0F0F"/>
          <w:w w:val="110"/>
        </w:rPr>
        <w:t>will</w:t>
      </w:r>
      <w:r>
        <w:rPr>
          <w:color w:val="0F0F0F"/>
          <w:spacing w:val="-21"/>
          <w:w w:val="110"/>
        </w:rPr>
        <w:t xml:space="preserve"> </w:t>
      </w:r>
      <w:r>
        <w:rPr>
          <w:color w:val="0F0F0F"/>
          <w:w w:val="110"/>
        </w:rPr>
        <w:t>schedule</w:t>
      </w:r>
      <w:r>
        <w:rPr>
          <w:color w:val="0F0F0F"/>
          <w:spacing w:val="-4"/>
          <w:w w:val="110"/>
        </w:rPr>
        <w:t xml:space="preserve"> </w:t>
      </w:r>
      <w:r>
        <w:rPr>
          <w:color w:val="0F0F0F"/>
          <w:w w:val="110"/>
        </w:rPr>
        <w:t>regular</w:t>
      </w:r>
      <w:r>
        <w:rPr>
          <w:color w:val="0F0F0F"/>
          <w:spacing w:val="-4"/>
          <w:w w:val="110"/>
        </w:rPr>
        <w:t xml:space="preserve"> </w:t>
      </w:r>
      <w:r>
        <w:rPr>
          <w:color w:val="0F0F0F"/>
          <w:w w:val="110"/>
        </w:rPr>
        <w:t>or</w:t>
      </w:r>
      <w:r>
        <w:rPr>
          <w:color w:val="0F0F0F"/>
          <w:spacing w:val="-8"/>
          <w:w w:val="110"/>
        </w:rPr>
        <w:t xml:space="preserve"> </w:t>
      </w:r>
      <w:r>
        <w:rPr>
          <w:color w:val="0F0F0F"/>
          <w:w w:val="110"/>
        </w:rPr>
        <w:t>special</w:t>
      </w:r>
      <w:r>
        <w:rPr>
          <w:color w:val="0F0F0F"/>
          <w:spacing w:val="-7"/>
          <w:w w:val="110"/>
        </w:rPr>
        <w:t xml:space="preserve"> </w:t>
      </w:r>
      <w:r>
        <w:rPr>
          <w:color w:val="0F0F0F"/>
          <w:w w:val="110"/>
        </w:rPr>
        <w:t>meetings</w:t>
      </w:r>
      <w:r>
        <w:rPr>
          <w:color w:val="0F0F0F"/>
          <w:spacing w:val="-2"/>
          <w:w w:val="110"/>
        </w:rPr>
        <w:t xml:space="preserve"> </w:t>
      </w:r>
      <w:r>
        <w:rPr>
          <w:color w:val="0F0F0F"/>
          <w:w w:val="110"/>
        </w:rPr>
        <w:t>of</w:t>
      </w:r>
      <w:r>
        <w:rPr>
          <w:color w:val="0F0F0F"/>
          <w:spacing w:val="-3"/>
          <w:w w:val="110"/>
        </w:rPr>
        <w:t xml:space="preserve"> </w:t>
      </w:r>
      <w:r>
        <w:rPr>
          <w:color w:val="0F0F0F"/>
          <w:w w:val="110"/>
        </w:rPr>
        <w:t>the Board, prepare and distribute the agenda and supporting documents for these meetings, and conduct the sessions. In the Chairperson's absence, the Vice-Chairperson shall fulfill any other duties typically performed by the</w:t>
      </w:r>
      <w:r>
        <w:rPr>
          <w:color w:val="0F0F0F"/>
          <w:spacing w:val="28"/>
          <w:w w:val="110"/>
        </w:rPr>
        <w:t xml:space="preserve"> </w:t>
      </w:r>
      <w:r>
        <w:rPr>
          <w:color w:val="0F0F0F"/>
          <w:w w:val="110"/>
        </w:rPr>
        <w:t>Chairperson.</w:t>
      </w:r>
    </w:p>
    <w:p w14:paraId="75B85EDD" w14:textId="77777777" w:rsidR="0015036D" w:rsidRDefault="00000000">
      <w:pPr>
        <w:pStyle w:val="BodyText"/>
        <w:spacing w:before="69" w:line="427" w:lineRule="auto"/>
        <w:ind w:left="259" w:right="373" w:hanging="9"/>
      </w:pPr>
      <w:r>
        <w:rPr>
          <w:color w:val="0F0F0F"/>
          <w:w w:val="110"/>
        </w:rPr>
        <w:t>The Chairperson will ensure that the Secretary or an appropriate individual maintains records of Board actions, including taking minutes during meetings. They shall, as needed, send out meeting announcements and distribute copies of the minutes and agenda to each Board member.</w:t>
      </w:r>
    </w:p>
    <w:p w14:paraId="75B85EDE" w14:textId="77777777" w:rsidR="0015036D" w:rsidRDefault="00000000">
      <w:pPr>
        <w:pStyle w:val="BodyText"/>
        <w:spacing w:before="176" w:line="434" w:lineRule="auto"/>
        <w:ind w:left="271" w:right="477" w:hanging="7"/>
      </w:pPr>
      <w:r>
        <w:rPr>
          <w:color w:val="0F0F0F"/>
          <w:w w:val="105"/>
        </w:rPr>
        <w:t xml:space="preserve">Section 9, </w:t>
      </w:r>
      <w:r>
        <w:rPr>
          <w:b/>
          <w:color w:val="0F0F0F"/>
          <w:w w:val="105"/>
          <w:u w:val="thick" w:color="0F0F0F"/>
        </w:rPr>
        <w:t>Vacancies.</w:t>
      </w:r>
      <w:r>
        <w:rPr>
          <w:b/>
          <w:color w:val="0F0F0F"/>
          <w:w w:val="105"/>
        </w:rPr>
        <w:t xml:space="preserve"> </w:t>
      </w:r>
      <w:r>
        <w:rPr>
          <w:color w:val="0F0F0F"/>
          <w:w w:val="105"/>
        </w:rPr>
        <w:t>If any member  of the  Board resigns, dies, or  is otherwise unable or unwilling to continue serving, the Chairperson shall appoint a temporary replacement to serve until a new member is</w:t>
      </w:r>
      <w:r>
        <w:rPr>
          <w:color w:val="0F0F0F"/>
          <w:spacing w:val="13"/>
          <w:w w:val="105"/>
        </w:rPr>
        <w:t xml:space="preserve"> </w:t>
      </w:r>
      <w:r>
        <w:rPr>
          <w:color w:val="0F0F0F"/>
          <w:w w:val="105"/>
        </w:rPr>
        <w:t>elected.</w:t>
      </w:r>
    </w:p>
    <w:p w14:paraId="75B85EDF" w14:textId="77777777" w:rsidR="0015036D" w:rsidRDefault="00000000">
      <w:pPr>
        <w:pStyle w:val="BodyText"/>
        <w:spacing w:before="107" w:line="434" w:lineRule="auto"/>
        <w:ind w:left="292" w:right="663" w:hanging="19"/>
      </w:pPr>
      <w:r>
        <w:rPr>
          <w:color w:val="0F0F0F"/>
          <w:w w:val="110"/>
        </w:rPr>
        <w:t>Section</w:t>
      </w:r>
      <w:r>
        <w:rPr>
          <w:color w:val="0F0F0F"/>
          <w:spacing w:val="-17"/>
          <w:w w:val="110"/>
        </w:rPr>
        <w:t xml:space="preserve"> </w:t>
      </w:r>
      <w:r>
        <w:rPr>
          <w:color w:val="0F0F0F"/>
          <w:w w:val="110"/>
        </w:rPr>
        <w:t>10:</w:t>
      </w:r>
      <w:r>
        <w:rPr>
          <w:color w:val="0F0F0F"/>
          <w:spacing w:val="-13"/>
          <w:w w:val="110"/>
        </w:rPr>
        <w:t xml:space="preserve"> </w:t>
      </w:r>
      <w:r>
        <w:rPr>
          <w:b/>
          <w:color w:val="0F0F0F"/>
          <w:w w:val="110"/>
          <w:u w:val="thick" w:color="0F0F0F"/>
        </w:rPr>
        <w:t>Resignations</w:t>
      </w:r>
      <w:r>
        <w:rPr>
          <w:b/>
          <w:color w:val="0F0F0F"/>
          <w:spacing w:val="-5"/>
          <w:w w:val="110"/>
          <w:u w:val="thick" w:color="0F0F0F"/>
        </w:rPr>
        <w:t xml:space="preserve"> </w:t>
      </w:r>
      <w:r>
        <w:rPr>
          <w:b/>
          <w:color w:val="0F0F0F"/>
          <w:w w:val="110"/>
          <w:u w:val="thick" w:color="0F0F0F"/>
        </w:rPr>
        <w:t>and</w:t>
      </w:r>
      <w:r>
        <w:rPr>
          <w:b/>
          <w:color w:val="0F0F0F"/>
          <w:spacing w:val="-23"/>
          <w:w w:val="110"/>
          <w:u w:val="thick" w:color="0F0F0F"/>
        </w:rPr>
        <w:t xml:space="preserve"> </w:t>
      </w:r>
      <w:r>
        <w:rPr>
          <w:b/>
          <w:color w:val="0F0F0F"/>
          <w:w w:val="110"/>
          <w:u w:val="thick" w:color="0F0F0F"/>
        </w:rPr>
        <w:t>Terminations.</w:t>
      </w:r>
      <w:r>
        <w:rPr>
          <w:b/>
          <w:color w:val="0F0F0F"/>
          <w:spacing w:val="4"/>
          <w:w w:val="110"/>
        </w:rPr>
        <w:t xml:space="preserve"> </w:t>
      </w:r>
      <w:r>
        <w:rPr>
          <w:color w:val="0F0F0F"/>
          <w:w w:val="110"/>
        </w:rPr>
        <w:t>A</w:t>
      </w:r>
      <w:r>
        <w:rPr>
          <w:color w:val="0F0F0F"/>
          <w:spacing w:val="-16"/>
          <w:w w:val="110"/>
        </w:rPr>
        <w:t xml:space="preserve"> </w:t>
      </w:r>
      <w:r>
        <w:rPr>
          <w:color w:val="0F0F0F"/>
          <w:w w:val="110"/>
        </w:rPr>
        <w:t>resignation</w:t>
      </w:r>
      <w:r>
        <w:rPr>
          <w:color w:val="0F0F0F"/>
          <w:spacing w:val="-11"/>
          <w:w w:val="110"/>
        </w:rPr>
        <w:t xml:space="preserve"> </w:t>
      </w:r>
      <w:r>
        <w:rPr>
          <w:color w:val="0F0F0F"/>
          <w:w w:val="110"/>
        </w:rPr>
        <w:t>from</w:t>
      </w:r>
      <w:r>
        <w:rPr>
          <w:color w:val="0F0F0F"/>
          <w:spacing w:val="-20"/>
          <w:w w:val="110"/>
        </w:rPr>
        <w:t xml:space="preserve"> </w:t>
      </w:r>
      <w:r>
        <w:rPr>
          <w:color w:val="0F0F0F"/>
          <w:w w:val="110"/>
        </w:rPr>
        <w:t>the</w:t>
      </w:r>
      <w:r>
        <w:rPr>
          <w:color w:val="0F0F0F"/>
          <w:spacing w:val="-18"/>
          <w:w w:val="110"/>
        </w:rPr>
        <w:t xml:space="preserve"> </w:t>
      </w:r>
      <w:r>
        <w:rPr>
          <w:color w:val="0F0F0F"/>
          <w:w w:val="110"/>
        </w:rPr>
        <w:t>Board</w:t>
      </w:r>
      <w:r>
        <w:rPr>
          <w:color w:val="0F0F0F"/>
          <w:spacing w:val="-13"/>
          <w:w w:val="110"/>
        </w:rPr>
        <w:t xml:space="preserve"> </w:t>
      </w:r>
      <w:r>
        <w:rPr>
          <w:color w:val="0F0F0F"/>
          <w:w w:val="110"/>
        </w:rPr>
        <w:t>must</w:t>
      </w:r>
      <w:r>
        <w:rPr>
          <w:color w:val="0F0F0F"/>
          <w:spacing w:val="-15"/>
          <w:w w:val="110"/>
        </w:rPr>
        <w:t xml:space="preserve"> </w:t>
      </w:r>
      <w:r>
        <w:rPr>
          <w:color w:val="0F0F0F"/>
          <w:w w:val="110"/>
        </w:rPr>
        <w:t>be</w:t>
      </w:r>
      <w:r>
        <w:rPr>
          <w:color w:val="0F0F0F"/>
          <w:spacing w:val="-21"/>
          <w:w w:val="110"/>
        </w:rPr>
        <w:t xml:space="preserve"> </w:t>
      </w:r>
      <w:r>
        <w:rPr>
          <w:color w:val="0F0F0F"/>
          <w:w w:val="110"/>
        </w:rPr>
        <w:t>submitted</w:t>
      </w:r>
      <w:r>
        <w:rPr>
          <w:color w:val="0F0F0F"/>
          <w:spacing w:val="-13"/>
          <w:w w:val="110"/>
        </w:rPr>
        <w:t xml:space="preserve"> </w:t>
      </w:r>
      <w:r>
        <w:rPr>
          <w:color w:val="0F0F0F"/>
          <w:w w:val="110"/>
        </w:rPr>
        <w:t>in writing and received by the Chairperson. A member may be removed by a majority vote of the Board. This vote will occur after the member in question has had the opportunity to meet with the Board, should they choose to do so, and only after receiving reasonable advanced written notice of the reasons for their proposed removal. Grounds for such termination include excessive absences from meetings, neglect of assigned duties, inappropriate social media and other postings, or public statements or actions inconsistent with the organization's mission, policies, and</w:t>
      </w:r>
      <w:r>
        <w:rPr>
          <w:color w:val="0F0F0F"/>
          <w:spacing w:val="3"/>
          <w:w w:val="110"/>
        </w:rPr>
        <w:t xml:space="preserve"> </w:t>
      </w:r>
      <w:r>
        <w:rPr>
          <w:color w:val="0F0F0F"/>
          <w:w w:val="110"/>
        </w:rPr>
        <w:t>decisions.</w:t>
      </w:r>
    </w:p>
    <w:p w14:paraId="75B85EE0" w14:textId="77777777" w:rsidR="0015036D" w:rsidRDefault="00000000">
      <w:pPr>
        <w:pStyle w:val="BodyText"/>
        <w:spacing w:before="83"/>
        <w:ind w:left="303"/>
      </w:pPr>
      <w:r>
        <w:rPr>
          <w:color w:val="0F0F0F"/>
        </w:rPr>
        <w:t xml:space="preserve">Section 11, </w:t>
      </w:r>
      <w:r>
        <w:rPr>
          <w:b/>
          <w:color w:val="0F0F0F"/>
          <w:u w:val="thick" w:color="0F0F0F"/>
        </w:rPr>
        <w:t>Special Meetings.</w:t>
      </w:r>
      <w:r>
        <w:rPr>
          <w:b/>
          <w:color w:val="0F0F0F"/>
        </w:rPr>
        <w:t xml:space="preserve"> </w:t>
      </w:r>
      <w:r>
        <w:rPr>
          <w:color w:val="0F0F0F"/>
        </w:rPr>
        <w:t>Special meetings of the Board shall be called at the request of the</w:t>
      </w:r>
    </w:p>
    <w:p w14:paraId="75B85EE1" w14:textId="77777777" w:rsidR="0015036D" w:rsidRDefault="0015036D">
      <w:pPr>
        <w:sectPr w:rsidR="0015036D">
          <w:pgSz w:w="12240" w:h="15840"/>
          <w:pgMar w:top="600" w:right="780" w:bottom="1500" w:left="740" w:header="0" w:footer="1233" w:gutter="0"/>
          <w:cols w:space="720"/>
        </w:sectPr>
      </w:pPr>
    </w:p>
    <w:p w14:paraId="75B85EE2" w14:textId="77777777" w:rsidR="0015036D" w:rsidRDefault="00000000">
      <w:pPr>
        <w:pStyle w:val="BodyText"/>
        <w:spacing w:before="82" w:line="441" w:lineRule="auto"/>
        <w:ind w:left="218" w:right="663" w:hanging="3"/>
      </w:pPr>
      <w:r>
        <w:lastRenderedPageBreak/>
        <w:pict w14:anchorId="75B85F08">
          <v:shape id="_x0000_s2051" style="position:absolute;left:0;text-align:left;margin-left:28.8pt;margin-top:48pt;width:552pt;height:724.8pt;z-index:-251786240;mso-position-horizontal-relative:page;mso-position-vertical-relative:page" coordorigin="576,960" coordsize="11040,14496" o:spt="100" adj="0,,0" path="m635,14898l635,423m11581,14898r,-14514m577,418r10980,m654,14879r10980,e" filled="f" strokeweight=".16956mm">
            <v:stroke joinstyle="round"/>
            <v:formulas/>
            <v:path arrowok="t" o:connecttype="segments"/>
            <w10:wrap anchorx="page" anchory="page"/>
          </v:shape>
        </w:pict>
      </w:r>
      <w:r>
        <w:rPr>
          <w:color w:val="0F0F0F"/>
          <w:w w:val="105"/>
        </w:rPr>
        <w:t>Chairperson or by one-third of the Board members. Notices for special meetings shall be sent via email by the Secretary or a designated person to each Board member, with a postmark at least one week in advance whenever possible. The seven-day notice may be waived with the unanimous consent of all Board members.</w:t>
      </w:r>
    </w:p>
    <w:p w14:paraId="75B85EE3" w14:textId="77777777" w:rsidR="0015036D" w:rsidRDefault="00000000">
      <w:pPr>
        <w:pStyle w:val="BodyText"/>
        <w:spacing w:before="131"/>
        <w:ind w:left="235"/>
      </w:pPr>
      <w:r>
        <w:rPr>
          <w:color w:val="0F0F0F"/>
          <w:w w:val="110"/>
        </w:rPr>
        <w:t xml:space="preserve">Section 12: </w:t>
      </w:r>
      <w:r>
        <w:rPr>
          <w:b/>
          <w:color w:val="0F0F0F"/>
          <w:w w:val="110"/>
          <w:sz w:val="20"/>
          <w:u w:val="thick" w:color="0F0F0F"/>
        </w:rPr>
        <w:t>Committees.</w:t>
      </w:r>
      <w:r>
        <w:rPr>
          <w:b/>
          <w:color w:val="0F0F0F"/>
          <w:w w:val="110"/>
          <w:sz w:val="20"/>
        </w:rPr>
        <w:t xml:space="preserve"> </w:t>
      </w:r>
      <w:r>
        <w:rPr>
          <w:color w:val="0F0F0F"/>
          <w:w w:val="110"/>
        </w:rPr>
        <w:t>The Board may establish and dissolve committees as necessary.</w:t>
      </w:r>
    </w:p>
    <w:p w14:paraId="75B85EE4" w14:textId="77777777" w:rsidR="0015036D" w:rsidRDefault="0015036D">
      <w:pPr>
        <w:pStyle w:val="BodyText"/>
        <w:spacing w:before="10"/>
        <w:rPr>
          <w:sz w:val="26"/>
        </w:rPr>
      </w:pPr>
    </w:p>
    <w:p w14:paraId="75B85EE5" w14:textId="77777777" w:rsidR="0015036D" w:rsidRDefault="00000000">
      <w:pPr>
        <w:pStyle w:val="BodyText"/>
        <w:spacing w:before="93" w:line="434" w:lineRule="auto"/>
        <w:ind w:left="250" w:right="477" w:hanging="6"/>
      </w:pPr>
      <w:r>
        <w:rPr>
          <w:color w:val="0F0F0F"/>
          <w:w w:val="115"/>
        </w:rPr>
        <w:t xml:space="preserve">Section 13. </w:t>
      </w:r>
      <w:r>
        <w:rPr>
          <w:b/>
          <w:color w:val="0F0F0F"/>
          <w:w w:val="115"/>
          <w:sz w:val="20"/>
          <w:u w:val="thick" w:color="0F0F0F"/>
        </w:rPr>
        <w:t>Conflict of Interest.</w:t>
      </w:r>
      <w:r>
        <w:rPr>
          <w:b/>
          <w:color w:val="0F0F0F"/>
          <w:w w:val="115"/>
          <w:sz w:val="20"/>
        </w:rPr>
        <w:t xml:space="preserve"> </w:t>
      </w:r>
      <w:r>
        <w:rPr>
          <w:color w:val="0F0F0F"/>
          <w:w w:val="115"/>
        </w:rPr>
        <w:t>The Board shall establish a policy regarding conflicts of interest. Every member of the Board, as well as Officers, Committee Chairs, and others in the organization who influence policy, will be required to affirm this policy in writing.</w:t>
      </w:r>
    </w:p>
    <w:p w14:paraId="75B85EE6" w14:textId="77777777" w:rsidR="0015036D" w:rsidRDefault="00000000">
      <w:pPr>
        <w:spacing w:before="107"/>
        <w:ind w:left="1736" w:right="1520"/>
        <w:jc w:val="center"/>
        <w:rPr>
          <w:b/>
          <w:sz w:val="20"/>
        </w:rPr>
      </w:pPr>
      <w:r>
        <w:rPr>
          <w:b/>
          <w:color w:val="0F0F0F"/>
          <w:sz w:val="20"/>
          <w:u w:val="thick" w:color="0F0F0F"/>
        </w:rPr>
        <w:t xml:space="preserve">ARTICLE IV </w:t>
      </w:r>
      <w:r>
        <w:rPr>
          <w:color w:val="0F0F0F"/>
          <w:sz w:val="20"/>
          <w:u w:val="thick" w:color="0F0F0F"/>
        </w:rPr>
        <w:t xml:space="preserve">- </w:t>
      </w:r>
      <w:r>
        <w:rPr>
          <w:b/>
          <w:color w:val="0F0F0F"/>
          <w:sz w:val="20"/>
          <w:u w:val="thick" w:color="0F0F0F"/>
        </w:rPr>
        <w:t>PRESIDENT, EXECUTIVE MANAGEMENT TEAM, AND OFFICERS</w:t>
      </w:r>
    </w:p>
    <w:p w14:paraId="75B85EE7" w14:textId="77777777" w:rsidR="0015036D" w:rsidRDefault="0015036D">
      <w:pPr>
        <w:pStyle w:val="BodyText"/>
        <w:spacing w:before="4"/>
        <w:rPr>
          <w:b/>
          <w:sz w:val="15"/>
        </w:rPr>
      </w:pPr>
    </w:p>
    <w:p w14:paraId="75B85EE8" w14:textId="77777777" w:rsidR="0015036D" w:rsidRDefault="00000000">
      <w:pPr>
        <w:spacing w:before="93"/>
        <w:ind w:left="255"/>
        <w:rPr>
          <w:b/>
          <w:sz w:val="20"/>
        </w:rPr>
      </w:pPr>
      <w:r>
        <w:rPr>
          <w:color w:val="0F0F0F"/>
          <w:w w:val="105"/>
          <w:sz w:val="21"/>
        </w:rPr>
        <w:t xml:space="preserve">Section 1, </w:t>
      </w:r>
      <w:r>
        <w:rPr>
          <w:b/>
          <w:color w:val="0F0F0F"/>
          <w:w w:val="105"/>
          <w:sz w:val="20"/>
          <w:u w:val="thick" w:color="0F0F0F"/>
        </w:rPr>
        <w:t>Summary Responsibilities of the President:</w:t>
      </w:r>
    </w:p>
    <w:p w14:paraId="75B85EE9" w14:textId="77777777" w:rsidR="0015036D" w:rsidRDefault="00000000">
      <w:pPr>
        <w:pStyle w:val="BodyText"/>
        <w:spacing w:before="196" w:line="434" w:lineRule="auto"/>
        <w:ind w:left="267" w:right="894" w:hanging="13"/>
      </w:pPr>
      <w:r>
        <w:rPr>
          <w:color w:val="0F0F0F"/>
          <w:w w:val="110"/>
        </w:rPr>
        <w:t>The President, serving at the pleasure of and reporting to the Board of Directors, is the organizational person primarily responsible for carrying out policies and goals as established or approved by the Board of Directors. The President will serve as an ex officio non-voting member of the Board.</w:t>
      </w:r>
    </w:p>
    <w:p w14:paraId="75B85EEA" w14:textId="77777777" w:rsidR="0015036D" w:rsidRDefault="00000000">
      <w:pPr>
        <w:pStyle w:val="BodyText"/>
        <w:spacing w:line="436" w:lineRule="auto"/>
        <w:ind w:left="274" w:right="894" w:hanging="10"/>
      </w:pPr>
      <w:r>
        <w:rPr>
          <w:color w:val="0F0F0F"/>
          <w:w w:val="110"/>
        </w:rPr>
        <w:t>The President sets the direction and oversees the operations of Engage Estero, ensuring that the Board-approved organization's purpose, mission, goals, and services are consistently presented in a robust and positive light to community members and relevant stakeholders. The President serves as the chief spokesperson for Engage Estero and fosters working relationships with civic, local, Village, County, and State executives and influencers.</w:t>
      </w:r>
    </w:p>
    <w:p w14:paraId="75B85EEB" w14:textId="77777777" w:rsidR="0015036D" w:rsidRDefault="00000000">
      <w:pPr>
        <w:pStyle w:val="BodyText"/>
        <w:spacing w:line="439" w:lineRule="auto"/>
        <w:ind w:left="289" w:right="1076" w:hanging="11"/>
      </w:pPr>
      <w:r>
        <w:rPr>
          <w:color w:val="0F0F0F"/>
          <w:w w:val="110"/>
        </w:rPr>
        <w:t>The President leads the Executive Management Team and assigns tasks and projects as needed. The President may create and disband special teams or committees as required to support the efforts of Engage Estero.</w:t>
      </w:r>
    </w:p>
    <w:p w14:paraId="75B85EEC" w14:textId="77777777" w:rsidR="0015036D" w:rsidRDefault="00000000">
      <w:pPr>
        <w:pStyle w:val="BodyText"/>
        <w:spacing w:line="228" w:lineRule="exact"/>
        <w:ind w:left="298"/>
      </w:pPr>
      <w:r>
        <w:rPr>
          <w:color w:val="0F0F0F"/>
          <w:w w:val="110"/>
        </w:rPr>
        <w:t>The President's essential skills should include excellent leadership, relationship building,</w:t>
      </w:r>
    </w:p>
    <w:p w14:paraId="75B85EED" w14:textId="77777777" w:rsidR="0015036D" w:rsidRDefault="00000000">
      <w:pPr>
        <w:pStyle w:val="BodyText"/>
        <w:spacing w:before="196" w:line="444" w:lineRule="auto"/>
        <w:ind w:left="309" w:right="1076" w:hanging="4"/>
      </w:pPr>
      <w:r>
        <w:rPr>
          <w:color w:val="0F0F0F"/>
          <w:w w:val="110"/>
        </w:rPr>
        <w:t>analytical thinking, and effective communication. The President shall ensure that a current list of Engage Estero members is available to any member and the public.</w:t>
      </w:r>
    </w:p>
    <w:p w14:paraId="75B85EEE" w14:textId="77777777" w:rsidR="0015036D" w:rsidRDefault="00000000">
      <w:pPr>
        <w:pStyle w:val="BodyText"/>
        <w:spacing w:before="67" w:line="439" w:lineRule="auto"/>
        <w:ind w:left="315" w:right="960" w:hanging="18"/>
      </w:pPr>
      <w:r>
        <w:rPr>
          <w:color w:val="0F0F0F"/>
          <w:w w:val="110"/>
        </w:rPr>
        <w:t xml:space="preserve">Section 2: </w:t>
      </w:r>
      <w:r>
        <w:rPr>
          <w:b/>
          <w:color w:val="0F0F0F"/>
          <w:w w:val="110"/>
          <w:sz w:val="20"/>
          <w:u w:val="thick" w:color="0F0F0F"/>
        </w:rPr>
        <w:t>Members of the Executive Management Team (EMT).</w:t>
      </w:r>
      <w:r>
        <w:rPr>
          <w:b/>
          <w:color w:val="0F0F0F"/>
          <w:w w:val="110"/>
          <w:sz w:val="20"/>
        </w:rPr>
        <w:t xml:space="preserve"> </w:t>
      </w:r>
      <w:r>
        <w:rPr>
          <w:color w:val="0F0F0F"/>
          <w:w w:val="110"/>
        </w:rPr>
        <w:t>In consultation with the Board, the President will appoint the members of the EMT. The EMT will consist of the President and such other necessary officers as the President may require. They will serve at the discretion of the President.</w:t>
      </w:r>
    </w:p>
    <w:p w14:paraId="75B85EEF" w14:textId="77777777" w:rsidR="0015036D" w:rsidRDefault="00000000">
      <w:pPr>
        <w:pStyle w:val="BodyText"/>
        <w:spacing w:before="73"/>
        <w:ind w:left="307"/>
      </w:pPr>
      <w:r>
        <w:rPr>
          <w:color w:val="0F0F0F"/>
          <w:w w:val="105"/>
        </w:rPr>
        <w:t xml:space="preserve">Section 3: </w:t>
      </w:r>
      <w:r>
        <w:rPr>
          <w:b/>
          <w:color w:val="0F0F0F"/>
          <w:w w:val="105"/>
          <w:sz w:val="20"/>
          <w:u w:val="thick" w:color="0F0F0F"/>
        </w:rPr>
        <w:t>Role of the EMT</w:t>
      </w:r>
      <w:r>
        <w:rPr>
          <w:b/>
          <w:color w:val="0F0F0F"/>
          <w:w w:val="105"/>
          <w:sz w:val="20"/>
        </w:rPr>
        <w:t xml:space="preserve">. </w:t>
      </w:r>
      <w:r>
        <w:rPr>
          <w:color w:val="0F0F0F"/>
          <w:w w:val="105"/>
        </w:rPr>
        <w:t>The EMT's role is to implement the President's fiduciary, strategic,</w:t>
      </w:r>
    </w:p>
    <w:p w14:paraId="75B85EF0" w14:textId="77777777" w:rsidR="0015036D" w:rsidRDefault="0015036D">
      <w:pPr>
        <w:sectPr w:rsidR="0015036D">
          <w:pgSz w:w="12240" w:h="15840"/>
          <w:pgMar w:top="600" w:right="780" w:bottom="1420" w:left="740" w:header="0" w:footer="1233" w:gutter="0"/>
          <w:cols w:space="720"/>
        </w:sectPr>
      </w:pPr>
    </w:p>
    <w:p w14:paraId="75B85EF1" w14:textId="77777777" w:rsidR="0015036D" w:rsidRDefault="00000000">
      <w:pPr>
        <w:pStyle w:val="BodyText"/>
        <w:spacing w:before="77" w:line="436" w:lineRule="auto"/>
        <w:ind w:left="207" w:right="894" w:hanging="4"/>
      </w:pPr>
      <w:r>
        <w:rPr>
          <w:color w:val="0F0F0F"/>
          <w:w w:val="105"/>
        </w:rPr>
        <w:lastRenderedPageBreak/>
        <w:t>and generative plans, policies, goals, and decisions in alignment with Engage Estero's purpose, mission,</w:t>
      </w:r>
      <w:r>
        <w:rPr>
          <w:color w:val="0F0F0F"/>
          <w:spacing w:val="-6"/>
          <w:w w:val="105"/>
        </w:rPr>
        <w:t xml:space="preserve"> </w:t>
      </w:r>
      <w:r>
        <w:rPr>
          <w:color w:val="0F0F0F"/>
          <w:w w:val="105"/>
        </w:rPr>
        <w:t>vision,</w:t>
      </w:r>
      <w:r>
        <w:rPr>
          <w:color w:val="0F0F0F"/>
          <w:spacing w:val="-8"/>
          <w:w w:val="105"/>
        </w:rPr>
        <w:t xml:space="preserve"> </w:t>
      </w:r>
      <w:r>
        <w:rPr>
          <w:color w:val="0F0F0F"/>
          <w:w w:val="105"/>
        </w:rPr>
        <w:t>goals,</w:t>
      </w:r>
      <w:r>
        <w:rPr>
          <w:color w:val="0F0F0F"/>
          <w:spacing w:val="-13"/>
          <w:w w:val="105"/>
        </w:rPr>
        <w:t xml:space="preserve"> </w:t>
      </w:r>
      <w:r>
        <w:rPr>
          <w:color w:val="0F0F0F"/>
          <w:w w:val="105"/>
        </w:rPr>
        <w:t>guiding</w:t>
      </w:r>
      <w:r>
        <w:rPr>
          <w:color w:val="0F0F0F"/>
          <w:spacing w:val="-12"/>
          <w:w w:val="105"/>
        </w:rPr>
        <w:t xml:space="preserve"> </w:t>
      </w:r>
      <w:r>
        <w:rPr>
          <w:color w:val="0F0F0F"/>
          <w:w w:val="105"/>
        </w:rPr>
        <w:t>values,</w:t>
      </w:r>
      <w:r>
        <w:rPr>
          <w:color w:val="0F0F0F"/>
          <w:spacing w:val="-9"/>
          <w:w w:val="105"/>
        </w:rPr>
        <w:t xml:space="preserve"> </w:t>
      </w:r>
      <w:r>
        <w:rPr>
          <w:color w:val="0F0F0F"/>
          <w:w w:val="105"/>
        </w:rPr>
        <w:t>and</w:t>
      </w:r>
      <w:r>
        <w:rPr>
          <w:color w:val="0F0F0F"/>
          <w:spacing w:val="-17"/>
          <w:w w:val="105"/>
        </w:rPr>
        <w:t xml:space="preserve"> </w:t>
      </w:r>
      <w:r>
        <w:rPr>
          <w:color w:val="0F0F0F"/>
          <w:w w:val="105"/>
        </w:rPr>
        <w:t>Board</w:t>
      </w:r>
      <w:r>
        <w:rPr>
          <w:color w:val="0F0F0F"/>
          <w:spacing w:val="-6"/>
          <w:w w:val="105"/>
        </w:rPr>
        <w:t xml:space="preserve"> </w:t>
      </w:r>
      <w:r>
        <w:rPr>
          <w:color w:val="0F0F0F"/>
          <w:w w:val="105"/>
        </w:rPr>
        <w:t>of</w:t>
      </w:r>
      <w:r>
        <w:rPr>
          <w:color w:val="0F0F0F"/>
          <w:spacing w:val="-11"/>
          <w:w w:val="105"/>
        </w:rPr>
        <w:t xml:space="preserve"> </w:t>
      </w:r>
      <w:r>
        <w:rPr>
          <w:color w:val="0F0F0F"/>
          <w:w w:val="105"/>
        </w:rPr>
        <w:t>Directors</w:t>
      </w:r>
      <w:r>
        <w:rPr>
          <w:color w:val="0F0F0F"/>
          <w:spacing w:val="-11"/>
          <w:w w:val="105"/>
        </w:rPr>
        <w:t xml:space="preserve"> </w:t>
      </w:r>
      <w:r>
        <w:rPr>
          <w:color w:val="0F0F0F"/>
          <w:w w:val="105"/>
        </w:rPr>
        <w:t>policies.</w:t>
      </w:r>
      <w:r>
        <w:rPr>
          <w:color w:val="0F0F0F"/>
          <w:spacing w:val="-9"/>
          <w:w w:val="105"/>
        </w:rPr>
        <w:t xml:space="preserve"> </w:t>
      </w:r>
      <w:r>
        <w:rPr>
          <w:color w:val="0F0F0F"/>
          <w:w w:val="105"/>
        </w:rPr>
        <w:t>Reporting</w:t>
      </w:r>
      <w:r>
        <w:rPr>
          <w:color w:val="0F0F0F"/>
          <w:spacing w:val="-16"/>
          <w:w w:val="105"/>
        </w:rPr>
        <w:t xml:space="preserve"> </w:t>
      </w:r>
      <w:r>
        <w:rPr>
          <w:color w:val="0F0F0F"/>
          <w:w w:val="105"/>
        </w:rPr>
        <w:t>to</w:t>
      </w:r>
      <w:r>
        <w:rPr>
          <w:color w:val="0F0F0F"/>
          <w:spacing w:val="5"/>
          <w:w w:val="105"/>
        </w:rPr>
        <w:t xml:space="preserve"> </w:t>
      </w:r>
      <w:r>
        <w:rPr>
          <w:color w:val="0F0F0F"/>
          <w:w w:val="105"/>
        </w:rPr>
        <w:t>the</w:t>
      </w:r>
      <w:r>
        <w:rPr>
          <w:color w:val="0F0F0F"/>
          <w:spacing w:val="-16"/>
          <w:w w:val="105"/>
        </w:rPr>
        <w:t xml:space="preserve"> </w:t>
      </w:r>
      <w:r>
        <w:rPr>
          <w:color w:val="0F0F0F"/>
          <w:w w:val="105"/>
        </w:rPr>
        <w:t>President, the EMT members investigate, research, analyze, and provide counsel and recommendations to the President regarding</w:t>
      </w:r>
      <w:r>
        <w:rPr>
          <w:color w:val="0F0F0F"/>
          <w:spacing w:val="24"/>
          <w:w w:val="105"/>
        </w:rPr>
        <w:t xml:space="preserve"> </w:t>
      </w:r>
      <w:r>
        <w:rPr>
          <w:color w:val="0F0F0F"/>
          <w:w w:val="105"/>
        </w:rPr>
        <w:t>decision-making.</w:t>
      </w:r>
    </w:p>
    <w:p w14:paraId="75B85EF2" w14:textId="77777777" w:rsidR="0015036D" w:rsidRDefault="00000000">
      <w:pPr>
        <w:pStyle w:val="BodyText"/>
        <w:spacing w:before="131" w:line="444" w:lineRule="auto"/>
        <w:ind w:left="206" w:right="1436" w:hanging="7"/>
      </w:pPr>
      <w:r>
        <w:rPr>
          <w:b/>
          <w:color w:val="0F0F0F"/>
          <w:w w:val="110"/>
        </w:rPr>
        <w:t xml:space="preserve">Section 4: Officers: </w:t>
      </w:r>
      <w:r>
        <w:rPr>
          <w:color w:val="0F0F0F"/>
          <w:w w:val="110"/>
        </w:rPr>
        <w:t>Officers shall be appointed by the President with consultation of the Board of Directors in accordance with Section 5 of these</w:t>
      </w:r>
      <w:r>
        <w:rPr>
          <w:color w:val="0F0F0F"/>
          <w:spacing w:val="55"/>
          <w:w w:val="110"/>
        </w:rPr>
        <w:t xml:space="preserve"> </w:t>
      </w:r>
      <w:r>
        <w:rPr>
          <w:color w:val="0F0F0F"/>
          <w:w w:val="110"/>
        </w:rPr>
        <w:t>articles.</w:t>
      </w:r>
    </w:p>
    <w:p w14:paraId="75B85EF3" w14:textId="77777777" w:rsidR="0015036D" w:rsidRDefault="00000000">
      <w:pPr>
        <w:pStyle w:val="BodyText"/>
        <w:spacing w:before="125" w:line="432" w:lineRule="auto"/>
        <w:ind w:left="207" w:right="1129" w:hanging="4"/>
      </w:pPr>
      <w:r>
        <w:rPr>
          <w:b/>
          <w:color w:val="0F0F0F"/>
          <w:w w:val="110"/>
        </w:rPr>
        <w:t>Section</w:t>
      </w:r>
      <w:r>
        <w:rPr>
          <w:b/>
          <w:color w:val="0F0F0F"/>
          <w:spacing w:val="-9"/>
          <w:w w:val="110"/>
        </w:rPr>
        <w:t xml:space="preserve"> </w:t>
      </w:r>
      <w:r>
        <w:rPr>
          <w:b/>
          <w:color w:val="0F0F0F"/>
          <w:w w:val="110"/>
        </w:rPr>
        <w:t>5:</w:t>
      </w:r>
      <w:r>
        <w:rPr>
          <w:b/>
          <w:color w:val="0F0F0F"/>
          <w:spacing w:val="-25"/>
          <w:w w:val="110"/>
        </w:rPr>
        <w:t xml:space="preserve"> </w:t>
      </w:r>
      <w:r>
        <w:rPr>
          <w:b/>
          <w:color w:val="0F0F0F"/>
          <w:w w:val="110"/>
        </w:rPr>
        <w:t>Role</w:t>
      </w:r>
      <w:r>
        <w:rPr>
          <w:b/>
          <w:color w:val="0F0F0F"/>
          <w:spacing w:val="-17"/>
          <w:w w:val="110"/>
        </w:rPr>
        <w:t xml:space="preserve"> </w:t>
      </w:r>
      <w:r>
        <w:rPr>
          <w:b/>
          <w:color w:val="0F0F0F"/>
          <w:w w:val="110"/>
        </w:rPr>
        <w:t>of</w:t>
      </w:r>
      <w:r>
        <w:rPr>
          <w:b/>
          <w:color w:val="0F0F0F"/>
          <w:spacing w:val="-18"/>
          <w:w w:val="110"/>
        </w:rPr>
        <w:t xml:space="preserve"> </w:t>
      </w:r>
      <w:r>
        <w:rPr>
          <w:b/>
          <w:color w:val="0F0F0F"/>
          <w:w w:val="110"/>
        </w:rPr>
        <w:t>the</w:t>
      </w:r>
      <w:r>
        <w:rPr>
          <w:b/>
          <w:color w:val="0F0F0F"/>
          <w:spacing w:val="-17"/>
          <w:w w:val="110"/>
        </w:rPr>
        <w:t xml:space="preserve"> </w:t>
      </w:r>
      <w:r>
        <w:rPr>
          <w:b/>
          <w:color w:val="0F0F0F"/>
          <w:w w:val="110"/>
        </w:rPr>
        <w:t>Officers:</w:t>
      </w:r>
      <w:r>
        <w:rPr>
          <w:b/>
          <w:color w:val="0F0F0F"/>
          <w:spacing w:val="-15"/>
          <w:w w:val="110"/>
        </w:rPr>
        <w:t xml:space="preserve"> </w:t>
      </w:r>
      <w:r>
        <w:rPr>
          <w:color w:val="0F0F0F"/>
          <w:w w:val="110"/>
        </w:rPr>
        <w:t>The</w:t>
      </w:r>
      <w:r>
        <w:rPr>
          <w:color w:val="0F0F0F"/>
          <w:spacing w:val="-9"/>
          <w:w w:val="110"/>
        </w:rPr>
        <w:t xml:space="preserve"> </w:t>
      </w:r>
      <w:r>
        <w:rPr>
          <w:color w:val="0F0F0F"/>
          <w:w w:val="110"/>
        </w:rPr>
        <w:t>role</w:t>
      </w:r>
      <w:r>
        <w:rPr>
          <w:color w:val="0F0F0F"/>
          <w:spacing w:val="-19"/>
          <w:w w:val="110"/>
        </w:rPr>
        <w:t xml:space="preserve"> </w:t>
      </w:r>
      <w:r>
        <w:rPr>
          <w:color w:val="0F0F0F"/>
          <w:w w:val="110"/>
        </w:rPr>
        <w:t>of</w:t>
      </w:r>
      <w:r>
        <w:rPr>
          <w:color w:val="0F0F0F"/>
          <w:spacing w:val="-11"/>
          <w:w w:val="110"/>
        </w:rPr>
        <w:t xml:space="preserve"> </w:t>
      </w:r>
      <w:r>
        <w:rPr>
          <w:color w:val="0F0F0F"/>
          <w:w w:val="110"/>
        </w:rPr>
        <w:t>an</w:t>
      </w:r>
      <w:r>
        <w:rPr>
          <w:color w:val="0F0F0F"/>
          <w:spacing w:val="-16"/>
          <w:w w:val="110"/>
        </w:rPr>
        <w:t xml:space="preserve"> </w:t>
      </w:r>
      <w:r>
        <w:rPr>
          <w:color w:val="0F0F0F"/>
          <w:w w:val="110"/>
        </w:rPr>
        <w:t>officer</w:t>
      </w:r>
      <w:r>
        <w:rPr>
          <w:color w:val="0F0F0F"/>
          <w:spacing w:val="-5"/>
          <w:w w:val="110"/>
        </w:rPr>
        <w:t xml:space="preserve"> </w:t>
      </w:r>
      <w:r>
        <w:rPr>
          <w:color w:val="0F0F0F"/>
          <w:w w:val="110"/>
        </w:rPr>
        <w:t>is</w:t>
      </w:r>
      <w:r>
        <w:rPr>
          <w:color w:val="0F0F0F"/>
          <w:spacing w:val="-15"/>
          <w:w w:val="110"/>
        </w:rPr>
        <w:t xml:space="preserve"> </w:t>
      </w:r>
      <w:r>
        <w:rPr>
          <w:color w:val="0F0F0F"/>
          <w:w w:val="110"/>
        </w:rPr>
        <w:t>to</w:t>
      </w:r>
      <w:r>
        <w:rPr>
          <w:color w:val="0F0F0F"/>
          <w:spacing w:val="16"/>
          <w:w w:val="110"/>
        </w:rPr>
        <w:t xml:space="preserve"> </w:t>
      </w:r>
      <w:r>
        <w:rPr>
          <w:color w:val="0F0F0F"/>
          <w:w w:val="110"/>
        </w:rPr>
        <w:t>accept</w:t>
      </w:r>
      <w:r>
        <w:rPr>
          <w:color w:val="0F0F0F"/>
          <w:spacing w:val="-8"/>
          <w:w w:val="110"/>
        </w:rPr>
        <w:t xml:space="preserve"> </w:t>
      </w:r>
      <w:r>
        <w:rPr>
          <w:color w:val="0F0F0F"/>
          <w:w w:val="110"/>
        </w:rPr>
        <w:t>fiduciary</w:t>
      </w:r>
      <w:r>
        <w:rPr>
          <w:color w:val="0F0F0F"/>
          <w:spacing w:val="-11"/>
          <w:w w:val="110"/>
        </w:rPr>
        <w:t xml:space="preserve"> </w:t>
      </w:r>
      <w:r>
        <w:rPr>
          <w:color w:val="0F0F0F"/>
          <w:w w:val="110"/>
        </w:rPr>
        <w:t>responsibility</w:t>
      </w:r>
      <w:r>
        <w:rPr>
          <w:color w:val="0F0F0F"/>
          <w:spacing w:val="-18"/>
          <w:w w:val="110"/>
        </w:rPr>
        <w:t xml:space="preserve"> </w:t>
      </w:r>
      <w:r>
        <w:rPr>
          <w:color w:val="0F0F0F"/>
          <w:w w:val="110"/>
        </w:rPr>
        <w:t>and manage the designated portion of the organization's day-to-day operations, including control and statutory reporting, as determined by the President. The officers may not be members of the Board. They will serve at the pleasure of the President and may be dismissed without cause. The President may change the  titles of officers in consultation with the Board of</w:t>
      </w:r>
      <w:r>
        <w:rPr>
          <w:color w:val="0F0F0F"/>
          <w:spacing w:val="7"/>
          <w:w w:val="110"/>
        </w:rPr>
        <w:t xml:space="preserve"> </w:t>
      </w:r>
      <w:r>
        <w:rPr>
          <w:color w:val="0F0F0F"/>
          <w:w w:val="110"/>
        </w:rPr>
        <w:t>Directors.</w:t>
      </w:r>
    </w:p>
    <w:p w14:paraId="75B85EF4" w14:textId="77777777" w:rsidR="0015036D" w:rsidRDefault="00000000">
      <w:pPr>
        <w:spacing w:before="95"/>
        <w:ind w:left="942" w:right="1520"/>
        <w:jc w:val="center"/>
        <w:rPr>
          <w:rFonts w:ascii="Times New Roman"/>
          <w:b/>
        </w:rPr>
      </w:pPr>
      <w:r>
        <w:rPr>
          <w:rFonts w:ascii="Times New Roman"/>
          <w:b/>
          <w:color w:val="0F0F0F"/>
          <w:w w:val="90"/>
          <w:u w:val="thick" w:color="0F0F0F"/>
        </w:rPr>
        <w:t>ARTICLE V - AMENDMENTS</w:t>
      </w:r>
    </w:p>
    <w:p w14:paraId="75B85EF5" w14:textId="77777777" w:rsidR="0015036D" w:rsidRDefault="0015036D">
      <w:pPr>
        <w:pStyle w:val="BodyText"/>
        <w:spacing w:before="7"/>
        <w:rPr>
          <w:rFonts w:ascii="Times New Roman"/>
          <w:b/>
          <w:sz w:val="24"/>
        </w:rPr>
      </w:pPr>
    </w:p>
    <w:p w14:paraId="75B85EF7" w14:textId="31F9E93F" w:rsidR="0015036D" w:rsidRDefault="00000000" w:rsidP="00FF4E93">
      <w:pPr>
        <w:pStyle w:val="BodyText"/>
        <w:spacing w:before="1" w:line="432" w:lineRule="auto"/>
        <w:ind w:left="273" w:right="1436" w:hanging="14"/>
        <w:rPr>
          <w:sz w:val="22"/>
        </w:rPr>
      </w:pPr>
      <w:r>
        <w:rPr>
          <w:color w:val="0F0F0F"/>
          <w:w w:val="110"/>
        </w:rPr>
        <w:t>These Bylaws may be amended by votes of a majority of the Board of Directors, for which seven days' advance notice has been given, containing the text of the amendment. Proposed amendments must be submitted to the Board Chairperson for inclusion in the related Board agenda.</w:t>
      </w:r>
    </w:p>
    <w:p w14:paraId="75B85EF8" w14:textId="77777777" w:rsidR="0015036D" w:rsidRDefault="0015036D">
      <w:pPr>
        <w:pStyle w:val="BodyText"/>
        <w:rPr>
          <w:sz w:val="24"/>
        </w:rPr>
      </w:pPr>
    </w:p>
    <w:p w14:paraId="75B85EF9" w14:textId="77777777" w:rsidR="0015036D" w:rsidRDefault="00000000">
      <w:pPr>
        <w:pStyle w:val="BodyText"/>
        <w:ind w:left="278"/>
      </w:pPr>
      <w:r>
        <w:rPr>
          <w:color w:val="0F0F0F"/>
          <w:w w:val="105"/>
        </w:rPr>
        <w:t>IN WITNESS WHEREOF, to amend and restate the Bylaws, the undersigned has attested</w:t>
      </w:r>
    </w:p>
    <w:p w14:paraId="75B85EFA" w14:textId="77777777" w:rsidR="0015036D" w:rsidRDefault="0015036D">
      <w:pPr>
        <w:pStyle w:val="BodyText"/>
        <w:rPr>
          <w:sz w:val="20"/>
        </w:rPr>
      </w:pPr>
    </w:p>
    <w:p w14:paraId="75B85EFB" w14:textId="77777777" w:rsidR="0015036D" w:rsidRDefault="0015036D">
      <w:pPr>
        <w:pStyle w:val="BodyText"/>
        <w:rPr>
          <w:sz w:val="20"/>
        </w:rPr>
      </w:pPr>
    </w:p>
    <w:p w14:paraId="75B85EFC" w14:textId="77777777" w:rsidR="0015036D" w:rsidRDefault="0015036D">
      <w:pPr>
        <w:pStyle w:val="BodyText"/>
        <w:rPr>
          <w:sz w:val="20"/>
        </w:rPr>
      </w:pPr>
    </w:p>
    <w:p w14:paraId="75B85EFD" w14:textId="77777777" w:rsidR="0015036D" w:rsidRDefault="0015036D">
      <w:pPr>
        <w:pStyle w:val="BodyText"/>
        <w:rPr>
          <w:sz w:val="20"/>
        </w:rPr>
      </w:pPr>
    </w:p>
    <w:p w14:paraId="75B85EFE" w14:textId="77777777" w:rsidR="0015036D" w:rsidRDefault="0015036D">
      <w:pPr>
        <w:pStyle w:val="BodyText"/>
        <w:rPr>
          <w:sz w:val="20"/>
        </w:rPr>
      </w:pPr>
    </w:p>
    <w:p w14:paraId="75B85EFF" w14:textId="77777777" w:rsidR="0015036D" w:rsidRDefault="0015036D">
      <w:pPr>
        <w:pStyle w:val="BodyText"/>
        <w:rPr>
          <w:sz w:val="28"/>
        </w:rPr>
      </w:pPr>
    </w:p>
    <w:p w14:paraId="75B85F00" w14:textId="77777777" w:rsidR="0015036D" w:rsidRDefault="0015036D">
      <w:pPr>
        <w:rPr>
          <w:sz w:val="28"/>
        </w:rPr>
        <w:sectPr w:rsidR="0015036D">
          <w:pgSz w:w="12240" w:h="15840"/>
          <w:pgMar w:top="600" w:right="780" w:bottom="1560" w:left="740" w:header="0" w:footer="1233" w:gutter="0"/>
          <w:cols w:space="720"/>
        </w:sectPr>
      </w:pPr>
    </w:p>
    <w:p w14:paraId="75B85F01" w14:textId="77777777" w:rsidR="0015036D" w:rsidRDefault="00000000">
      <w:pPr>
        <w:pStyle w:val="BodyText"/>
        <w:spacing w:before="108"/>
        <w:ind w:left="287"/>
      </w:pPr>
      <w:r>
        <w:rPr>
          <w:noProof/>
        </w:rPr>
        <w:drawing>
          <wp:anchor distT="0" distB="0" distL="0" distR="0" simplePos="0" relativeHeight="251531264" behindDoc="1" locked="0" layoutInCell="1" allowOverlap="1" wp14:anchorId="75B85F09" wp14:editId="75B85F0A">
            <wp:simplePos x="0" y="0"/>
            <wp:positionH relativeFrom="page">
              <wp:posOffset>647189</wp:posOffset>
            </wp:positionH>
            <wp:positionV relativeFrom="paragraph">
              <wp:posOffset>-804243</wp:posOffset>
            </wp:positionV>
            <wp:extent cx="5485847" cy="888043"/>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5485847" cy="888043"/>
                    </a:xfrm>
                    <a:prstGeom prst="rect">
                      <a:avLst/>
                    </a:prstGeom>
                  </pic:spPr>
                </pic:pic>
              </a:graphicData>
            </a:graphic>
          </wp:anchor>
        </w:drawing>
      </w:r>
      <w:r>
        <w:pict w14:anchorId="75B85F0B">
          <v:shape id="_x0000_s2050" style="position:absolute;left:0;text-align:left;margin-left:27.85pt;margin-top:48pt;width:552pt;height:725.8pt;z-index:-251784192;mso-position-horizontal-relative:page;mso-position-vertical-relative:page" coordorigin="557,960" coordsize="11040,14516" o:spt="100" adj="0,,0" path="m615,14898l615,404m11562,14898r,-14533m558,399r10961,m635,14874r10980,e" filled="f" strokeweight=".16956mm">
            <v:stroke joinstyle="round"/>
            <v:formulas/>
            <v:path arrowok="t" o:connecttype="segments"/>
            <w10:wrap anchorx="page" anchory="page"/>
          </v:shape>
        </w:pict>
      </w:r>
      <w:r>
        <w:rPr>
          <w:color w:val="0F0F0F"/>
          <w:w w:val="110"/>
        </w:rPr>
        <w:t>Jim Gilmartin</w:t>
      </w:r>
    </w:p>
    <w:p w14:paraId="75B85F02" w14:textId="77777777" w:rsidR="0015036D" w:rsidRDefault="00000000">
      <w:pPr>
        <w:pStyle w:val="BodyText"/>
        <w:spacing w:before="182"/>
        <w:ind w:left="297"/>
      </w:pPr>
      <w:r>
        <w:rPr>
          <w:color w:val="0F0F0F"/>
          <w:w w:val="110"/>
        </w:rPr>
        <w:t>Chairperson of the Board of Directors</w:t>
      </w:r>
    </w:p>
    <w:p w14:paraId="75B85F03" w14:textId="77777777" w:rsidR="0015036D" w:rsidRDefault="00000000">
      <w:pPr>
        <w:pStyle w:val="BodyText"/>
        <w:spacing w:before="94"/>
        <w:ind w:left="287"/>
      </w:pPr>
      <w:r>
        <w:br w:type="column"/>
      </w:r>
      <w:r>
        <w:rPr>
          <w:color w:val="0F0F0F"/>
          <w:w w:val="105"/>
        </w:rPr>
        <w:t>Date</w:t>
      </w:r>
    </w:p>
    <w:sectPr w:rsidR="0015036D">
      <w:type w:val="continuous"/>
      <w:pgSz w:w="12240" w:h="15840"/>
      <w:pgMar w:top="1020" w:right="780" w:bottom="280" w:left="740" w:header="720" w:footer="720" w:gutter="0"/>
      <w:cols w:num="2" w:space="720" w:equalWidth="0">
        <w:col w:w="4167" w:space="1457"/>
        <w:col w:w="5096"/>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EFC97" w14:textId="77777777" w:rsidR="001204CE" w:rsidRDefault="001204CE">
      <w:r>
        <w:separator/>
      </w:r>
    </w:p>
  </w:endnote>
  <w:endnote w:type="continuationSeparator" w:id="0">
    <w:p w14:paraId="3FE2FF38" w14:textId="77777777" w:rsidR="001204CE" w:rsidRDefault="00120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85F0C" w14:textId="77777777" w:rsidR="0015036D" w:rsidRDefault="00000000">
    <w:pPr>
      <w:pStyle w:val="BodyText"/>
      <w:spacing w:line="14" w:lineRule="auto"/>
      <w:rPr>
        <w:sz w:val="20"/>
      </w:rPr>
    </w:pPr>
    <w:r>
      <w:pict w14:anchorId="75B85F0D">
        <v:shapetype id="_x0000_t202" coordsize="21600,21600" o:spt="202" path="m,l,21600r21600,l21600,xe">
          <v:stroke joinstyle="miter"/>
          <v:path gradientshapeok="t" o:connecttype="rect"/>
        </v:shapetype>
        <v:shape id="_x0000_s1025" type="#_x0000_t202" style="position:absolute;margin-left:286.3pt;margin-top:712.9pt;width:12.55pt;height:12.7pt;z-index:-251658752;mso-position-horizontal-relative:page;mso-position-vertical-relative:page" filled="f" stroked="f">
          <v:textbox style="mso-next-textbox:#_x0000_s1025" inset="0,0,0,0">
            <w:txbxContent>
              <w:p w14:paraId="75B85F0E" w14:textId="77777777" w:rsidR="0015036D" w:rsidRDefault="00000000">
                <w:pPr>
                  <w:spacing w:before="28"/>
                  <w:ind w:left="66"/>
                  <w:rPr>
                    <w:sz w:val="17"/>
                  </w:rPr>
                </w:pPr>
                <w:r>
                  <w:fldChar w:fldCharType="begin"/>
                </w:r>
                <w:r>
                  <w:rPr>
                    <w:color w:val="0F0F0F"/>
                    <w:w w:val="109"/>
                    <w:sz w:val="17"/>
                  </w:rPr>
                  <w:instrText xml:space="preserve"> PAGE </w:instrText>
                </w:r>
                <w:r>
                  <w:fldChar w:fldCharType="separate"/>
                </w:r>
                <w:r>
                  <w:t>2</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5BABB" w14:textId="77777777" w:rsidR="001204CE" w:rsidRDefault="001204CE">
      <w:r>
        <w:separator/>
      </w:r>
    </w:p>
  </w:footnote>
  <w:footnote w:type="continuationSeparator" w:id="0">
    <w:p w14:paraId="62DDED30" w14:textId="77777777" w:rsidR="001204CE" w:rsidRDefault="001204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6"/>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MDQwNbU0tzA3NzQyMDVQ0lEKTi0uzszPAykwrAUAAs0kuiwAAAA="/>
  </w:docVars>
  <w:rsids>
    <w:rsidRoot w:val="0015036D"/>
    <w:rsid w:val="00066D3D"/>
    <w:rsid w:val="001204CE"/>
    <w:rsid w:val="0015036D"/>
    <w:rsid w:val="00195D63"/>
    <w:rsid w:val="00397B7D"/>
    <w:rsid w:val="00824DD3"/>
    <w:rsid w:val="00AB176A"/>
    <w:rsid w:val="00AE2AB3"/>
    <w:rsid w:val="00EB6B0B"/>
    <w:rsid w:val="00FD33A9"/>
    <w:rsid w:val="00FF4E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75B85EB1"/>
  <w15:docId w15:val="{8C8E7C8A-4CF4-4BAB-B664-D12CC5E99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1927</Words>
  <Characters>10984</Characters>
  <Application>Microsoft Office Word</Application>
  <DocSecurity>0</DocSecurity>
  <Lines>91</Lines>
  <Paragraphs>25</Paragraphs>
  <ScaleCrop>false</ScaleCrop>
  <Company/>
  <LinksUpToDate>false</LinksUpToDate>
  <CharactersWithSpaces>12886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Jim Gilmartin</cp:lastModifiedBy>
  <cp:revision>9</cp:revision>
  <dcterms:created xsi:type="dcterms:W3CDTF">2025-08-30T19:32:00Z</dcterms:created>
  <dcterms:modified xsi:type="dcterms:W3CDTF">2025-08-30T19:39:00Z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2025-08-30T00:00:00Z</vt:filetime>
  </property>
  <property fmtid="{D5CDD505-2E9C-101B-9397-08002B2CF9AE}" pid="3" name="Creator">
    <vt:lpwstr>Canon SC1001</vt:lpwstr>
  </property>
  <property fmtid="{D5CDD505-2E9C-101B-9397-08002B2CF9AE}" pid="4" name="LastSaved">
    <vt:filetime>2025-08-30T00:00:00Z</vt:filetime>
  </property>
</Properties>
</file>